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Kampala:</w:t>
      </w:r>
      <w:r>
        <w:t xml:space="preserve"> </w:t>
      </w:r>
      <w:r>
        <w:t xml:space="preserve">Bridging</w:t>
      </w:r>
      <w:r>
        <w:t xml:space="preserve"> </w:t>
      </w:r>
      <w:r>
        <w:t xml:space="preserve">Digital</w:t>
      </w:r>
      <w:r>
        <w:t xml:space="preserve"> </w:t>
      </w:r>
      <w:r>
        <w:t xml:space="preserve">Accessibility</w:t>
      </w:r>
      <w:r>
        <w:t xml:space="preserve"> </w:t>
      </w:r>
      <w:r>
        <w:t xml:space="preserve">and</w:t>
      </w:r>
      <w:r>
        <w:t xml:space="preserve"> </w:t>
      </w:r>
      <w:r>
        <w:t xml:space="preserve">Cultural</w:t>
      </w:r>
      <w:r>
        <w:t xml:space="preserve"> </w:t>
      </w:r>
      <w:r>
        <w:t xml:space="preserve">Context</w:t>
      </w:r>
    </w:p>
    <w:bookmarkStart w:id="28" w:name="X3665c8cc4b4529055d89acbb423d559b29b05dd"/>
    <w:p>
      <w:pPr>
        <w:pStyle w:val="Heading1"/>
      </w:pPr>
      <w:r>
        <w:t xml:space="preserve">The Evolution and Strategic Imperative of UX/UI Design in Kampala</w:t>
      </w:r>
    </w:p>
    <w:p>
      <w:pPr>
        <w:pStyle w:val="FirstParagraph"/>
      </w:pPr>
      <w:r>
        <w:rPr>
          <w:bCs/>
          <w:b/>
        </w:rPr>
        <w:t xml:space="preserve">A Journal Article on Digital Product Development within the Ugandan Context</w:t>
      </w:r>
    </w:p>
    <w:bookmarkStart w:id="20" w:name="abstract"/>
    <w:p>
      <w:pPr>
        <w:pStyle w:val="Heading2"/>
      </w:pPr>
      <w:r>
        <w:t xml:space="preserve">Abstract</w:t>
      </w:r>
    </w:p>
    <w:p>
      <w:pPr>
        <w:pStyle w:val="FirstParagraph"/>
      </w:pPr>
      <w:r>
        <w:t xml:space="preserve">This article explores the critical role of User Experience (UX) and User Interface (UI) Design in the rapidly digitizing economy of Uganda, specifically focusing on Kampala as the epicenter of this technological shift. As digital startups and established enterprises in Kampala seek to compete globally, the necessity for culturally resonant and accessible design has moved from a luxury to a strategic imperative. This paper analyzes how</w:t>
      </w:r>
      <w:r>
        <w:t xml:space="preserve"> </w:t>
      </w:r>
      <w:r>
        <w:rPr>
          <w:bCs/>
          <w:b/>
        </w:rPr>
        <w:t xml:space="preserve">UX UI Designer</w:t>
      </w:r>
      <w:r>
        <w:t xml:space="preserve"> </w:t>
      </w:r>
      <w:r>
        <w:t xml:space="preserve">professionals are adapting global design principles to fit the unique socioeconomic, linguistic, and infrastructural realities of</w:t>
      </w:r>
      <w:r>
        <w:t xml:space="preserve"> </w:t>
      </w:r>
      <w:r>
        <w:rPr>
          <w:bCs/>
          <w:b/>
        </w:rPr>
        <w:t xml:space="preserve">Uganda Kampala</w:t>
      </w:r>
      <w:r>
        <w:t xml:space="preserve">. Through an examination of local market trends, mobile-first adoption rates, and the impact of digital literacy programs in the capital city, this article argues that effective design must be rooted in deep contextual understanding. The findings suggest that when</w:t>
      </w:r>
      <w:r>
        <w:t xml:space="preserve"> </w:t>
      </w:r>
      <w:r>
        <w:rPr>
          <w:bCs/>
          <w:b/>
        </w:rPr>
        <w:t xml:space="preserve">UX UI Designer</w:t>
      </w:r>
      <w:r>
        <w:t xml:space="preserve"> </w:t>
      </w:r>
      <w:r>
        <w:t xml:space="preserve">practices are localized for</w:t>
      </w:r>
      <w:r>
        <w:t xml:space="preserve"> </w:t>
      </w:r>
      <w:r>
        <w:rPr>
          <w:bCs/>
          <w:b/>
        </w:rPr>
        <w:t xml:space="preserve">Uganda Kampala</w:t>
      </w:r>
      <w:r>
        <w:t xml:space="preserve">, user engagement increases significantly, leading to broader financial inclusion and improved access to essential services.</w:t>
      </w:r>
    </w:p>
    <w:p>
      <w:pPr>
        <w:pStyle w:val="BodyText"/>
      </w:pPr>
      <w:r>
        <w:rPr>
          <w:iCs/>
          <w:i/>
        </w:rPr>
        <w:t xml:space="preserve">Keywords:</w:t>
      </w:r>
      <w:r>
        <w:t xml:space="preserve"> </w:t>
      </w:r>
      <w:r>
        <w:t xml:space="preserve">UX/UI Design, Kampala Uganda, Digital Inclusion, Localized User Experience, Tech Startup Ecosystems.</w:t>
      </w:r>
    </w:p>
    <w:bookmarkEnd w:id="20"/>
    <w:bookmarkStart w:id="21" w:name="i.-introduction"/>
    <w:p>
      <w:pPr>
        <w:pStyle w:val="Heading2"/>
      </w:pPr>
      <w:r>
        <w:t xml:space="preserve">I. Introduction</w:t>
      </w:r>
    </w:p>
    <w:p>
      <w:pPr>
        <w:pStyle w:val="FirstParagraph"/>
      </w:pPr>
      <w:r>
        <w:t xml:space="preserve">The digital landscape of East Africa has undergone a profound transformation over the last decade. Nowhere is this more evident than in Kampala, Uganda’s capital and commercial hub. Often referred to as the "Silicon Valley of East Africa" due to its vibrant startup ecosystem, Kampala serves as a testing ground for innovative mobile technologies that cater to millions of users who are primarily first-time internet adopters or mobile-money-centric users. However, technological availability does not equate to user adoption; the bridge between complex backend systems and end-user satisfaction is built by skilled professionals. In this context, the role of a</w:t>
      </w:r>
      <w:r>
        <w:t xml:space="preserve"> </w:t>
      </w:r>
      <w:r>
        <w:rPr>
          <w:bCs/>
          <w:b/>
        </w:rPr>
        <w:t xml:space="preserve">UX UI Designer</w:t>
      </w:r>
      <w:r>
        <w:t xml:space="preserve"> </w:t>
      </w:r>
      <w:r>
        <w:t xml:space="preserve">has become paramount.</w:t>
      </w:r>
    </w:p>
    <w:p>
      <w:pPr>
        <w:pStyle w:val="BodyText"/>
      </w:pPr>
      <w:r>
        <w:t xml:space="preserve">A User Experience (UX) Designer focuses on the holistic feel of a product, ensuring that interactions are logical, efficient, and satisfying. Meanwhile, a User Interface (UI) Designer concentrates on the visual aesthetics and interactive elements. Together, these disciplines ensure that digital products are not only functional but also intuitive. For businesses operating in</w:t>
      </w:r>
      <w:r>
        <w:t xml:space="preserve"> </w:t>
      </w:r>
      <w:r>
        <w:rPr>
          <w:bCs/>
          <w:b/>
        </w:rPr>
        <w:t xml:space="preserve">Uganda Kampala</w:t>
      </w:r>
      <w:r>
        <w:t xml:space="preserve">, ignoring the nuances of local design can lead to high churn rates and failed product launches. This article posits that successful digital integration in</w:t>
      </w:r>
      <w:r>
        <w:t xml:space="preserve"> </w:t>
      </w:r>
      <w:r>
        <w:rPr>
          <w:bCs/>
          <w:b/>
        </w:rPr>
        <w:t xml:space="preserve">Uganda Kampala</w:t>
      </w:r>
      <w:r>
        <w:t xml:space="preserve"> </w:t>
      </w:r>
      <w:r>
        <w:t xml:space="preserve">requires a specialized approach to UX/UI that respects local cultural norms, language diversity, and connectivity constraints.</w:t>
      </w:r>
    </w:p>
    <w:bookmarkEnd w:id="21"/>
    <w:bookmarkStart w:id="22" w:name="Xe27de6c686a31951df43b278763be9e3a4dfe07"/>
    <w:p>
      <w:pPr>
        <w:pStyle w:val="Heading2"/>
      </w:pPr>
      <w:r>
        <w:t xml:space="preserve">II. The Unique Design Challenges of the Kampala Market</w:t>
      </w:r>
    </w:p>
    <w:p>
      <w:pPr>
        <w:pStyle w:val="FirstParagraph"/>
      </w:pPr>
      <w:r>
        <w:t xml:space="preserve">To understand the demand for high-quality design in this region, one must first appreciate the specific constraints faced by users in</w:t>
      </w:r>
      <w:r>
        <w:t xml:space="preserve"> </w:t>
      </w:r>
      <w:r>
        <w:rPr>
          <w:bCs/>
          <w:b/>
        </w:rPr>
        <w:t xml:space="preserve">Uganda Kampala</w:t>
      </w:r>
      <w:r>
        <w:t xml:space="preserve">. Unlike markets with stable broadband infrastructure, many users in Kampala rely on mobile data networks that can be intermittent or expensive. Therefore, a primary objective for any</w:t>
      </w:r>
      <w:r>
        <w:t xml:space="preserve"> </w:t>
      </w:r>
      <w:r>
        <w:rPr>
          <w:bCs/>
          <w:b/>
        </w:rPr>
        <w:t xml:space="preserve">UX UI Designer</w:t>
      </w:r>
      <w:r>
        <w:t xml:space="preserve"> </w:t>
      </w:r>
      <w:r>
        <w:t xml:space="preserve">working in this region is optimization. Lightweight applications that consume minimal data while maintaining high performance are not just a feature but a requirement for market success.</w:t>
      </w:r>
    </w:p>
    <w:p>
      <w:pPr>
        <w:pStyle w:val="BodyText"/>
      </w:pPr>
      <w:r>
        <w:t xml:space="preserve">Furthermore, the linguistic landscape of Uganda is diverse. While English and Swahili are official languages, Luganda is widely spoken in the central region, including Kampala. A generic interface translated directly from English often fails to resonate with users who may have lower levels of formal literacy in English. An astute</w:t>
      </w:r>
      <w:r>
        <w:t xml:space="preserve"> </w:t>
      </w:r>
      <w:r>
        <w:rPr>
          <w:bCs/>
          <w:b/>
        </w:rPr>
        <w:t xml:space="preserve">UX UI Designer</w:t>
      </w:r>
      <w:r>
        <w:t xml:space="preserve"> </w:t>
      </w:r>
      <w:r>
        <w:t xml:space="preserve">understands that localization goes beyond translation; it involves adapting icons, metaphors, and navigation flows to align with the mental models of local users. For instance, using familiar visual cues related to local market transactions or public transport can significantly reduce the cognitive load for users navigating digital banking or logistics apps.</w:t>
      </w:r>
    </w:p>
    <w:bookmarkEnd w:id="22"/>
    <w:bookmarkStart w:id="23" w:name="X095623ec54b9563104a37ca152e2a3a8fa065ef"/>
    <w:p>
      <w:pPr>
        <w:pStyle w:val="Heading2"/>
      </w:pPr>
      <w:r>
        <w:t xml:space="preserve">III. Mobile-First and Low-Literacy Design Paradigms</w:t>
      </w:r>
    </w:p>
    <w:p>
      <w:pPr>
        <w:pStyle w:val="FirstParagraph"/>
      </w:pPr>
      <w:r>
        <w:t xml:space="preserve">In Kampala, mobile phones are often the sole point of access to the internet for a vast demographic. Consequently, desktop-centric design methodologies are obsolete in this context. The rise of mobile-first design has forced</w:t>
      </w:r>
      <w:r>
        <w:t xml:space="preserve"> </w:t>
      </w:r>
      <w:r>
        <w:rPr>
          <w:bCs/>
          <w:b/>
        </w:rPr>
        <w:t xml:space="preserve">UX UI Designer</w:t>
      </w:r>
      <w:r>
        <w:t xml:space="preserve"> </w:t>
      </w:r>
      <w:r>
        <w:t xml:space="preserve">practitioners in Uganda to prioritize touch targets, readable typography on small screens, and gesture-based navigation that is discoverable without extensive text instructions.</w:t>
      </w:r>
    </w:p>
    <w:p>
      <w:pPr>
        <w:pStyle w:val="BlockText"/>
      </w:pPr>
      <w:r>
        <w:t xml:space="preserve">"Design is not just what it looks like and feels like. Design is how it works." - Steve Jobs. In Kampala, 'how it works' must account for power outages, limited screen real estate, and the need for instant feedback.</w:t>
      </w:r>
    </w:p>
    <w:p>
      <w:pPr>
        <w:pStyle w:val="FirstParagraph"/>
      </w:pPr>
      <w:r>
        <w:t xml:space="preserve">Additionally, literacy rates vary significantly across different segments of the population in</w:t>
      </w:r>
      <w:r>
        <w:t xml:space="preserve"> </w:t>
      </w:r>
      <w:r>
        <w:rPr>
          <w:bCs/>
          <w:b/>
        </w:rPr>
        <w:t xml:space="preserve">Uganda Kampala</w:t>
      </w:r>
      <w:r>
        <w:t xml:space="preserve">. This necessitates a shift toward icon-driven interfaces and voice-integrated features. A skilled</w:t>
      </w:r>
      <w:r>
        <w:t xml:space="preserve"> </w:t>
      </w:r>
      <w:r>
        <w:rPr>
          <w:bCs/>
          <w:b/>
        </w:rPr>
        <w:t xml:space="preserve">UX UI Designer</w:t>
      </w:r>
      <w:r>
        <w:t xml:space="preserve"> </w:t>
      </w:r>
      <w:r>
        <w:t xml:space="preserve">employs user research methods that include field studies in local markets and community centers to observe how people interact with technology. These insights drive the creation of inclusive designs that serve both the tech-savvy youth in areas like Kamwokya and the older, less digitally fluent populations in surrounding suburbs. By integrating voice commands and audio feedback, designers can democratize access to digital services.</w:t>
      </w:r>
    </w:p>
    <w:bookmarkEnd w:id="23"/>
    <w:bookmarkStart w:id="24" w:name="X2bd2cc760cf0547eeafb54ca7619a50f9d30d31"/>
    <w:p>
      <w:pPr>
        <w:pStyle w:val="Heading2"/>
      </w:pPr>
      <w:r>
        <w:t xml:space="preserve">IV. The Economic Impact of Professional UX/UI Standards</w:t>
      </w:r>
    </w:p>
    <w:p>
      <w:pPr>
        <w:pStyle w:val="FirstParagraph"/>
      </w:pPr>
      <w:r>
        <w:t xml:space="preserve">The investment in professional design yields tangible economic benefits for companies operating in Uganda. For fintech giants like MTN MoMo and Airtel Money, as well as emerging startups such as SafeBoda and Yego, the clarity of their interface directly correlates with transaction volume. When a</w:t>
      </w:r>
      <w:r>
        <w:t xml:space="preserve"> </w:t>
      </w:r>
      <w:r>
        <w:rPr>
          <w:bCs/>
          <w:b/>
        </w:rPr>
        <w:t xml:space="preserve">UX UI Designer</w:t>
      </w:r>
      <w:r>
        <w:t xml:space="preserve"> </w:t>
      </w:r>
      <w:r>
        <w:t xml:space="preserve">streamlines the process of sending money or hailing a ride in Kampala, they reduce friction points that could otherwise lead to user frustration and abandonment.</w:t>
      </w:r>
    </w:p>
    <w:p>
      <w:pPr>
        <w:pStyle w:val="BodyText"/>
      </w:pPr>
      <w:r>
        <w:t xml:space="preserve">Moreover, as global investors look toward African markets, the maturity of local tech products becomes a key indicator of viability. A polished, professional interface signals reliability and trustworthiness. In</w:t>
      </w:r>
      <w:r>
        <w:t xml:space="preserve"> </w:t>
      </w:r>
      <w:r>
        <w:rPr>
          <w:bCs/>
          <w:b/>
        </w:rPr>
        <w:t xml:space="preserve">Uganda Kampala</w:t>
      </w:r>
      <w:r>
        <w:t xml:space="preserve">, where financial literacy is still growing among the general populace, trust is paramount. If a banking app looks unprofessional or behaves unpredictably due to poor UI choices, users are likely to revert to traditional cash transactions. Therefore, hiring dedicated</w:t>
      </w:r>
      <w:r>
        <w:t xml:space="preserve"> </w:t>
      </w:r>
      <w:r>
        <w:rPr>
          <w:bCs/>
          <w:b/>
        </w:rPr>
        <w:t xml:space="preserve">UX UI Designer</w:t>
      </w:r>
      <w:r>
        <w:t xml:space="preserve"> </w:t>
      </w:r>
      <w:r>
        <w:t xml:space="preserve">talent is not merely an aesthetic choice but a risk mitigation strategy for financial institutions and service providers in the region.</w:t>
      </w:r>
    </w:p>
    <w:bookmarkEnd w:id="24"/>
    <w:bookmarkStart w:id="25" w:name="X8ed971a25973505b09d14058fe0b019b63bc4f3"/>
    <w:p>
      <w:pPr>
        <w:pStyle w:val="Heading2"/>
      </w:pPr>
      <w:r>
        <w:t xml:space="preserve">V. Education and the Future of Design Talent in Kampala</w:t>
      </w:r>
    </w:p>
    <w:p>
      <w:pPr>
        <w:pStyle w:val="FirstParagraph"/>
      </w:pPr>
      <w:r>
        <w:t xml:space="preserve">To sustain this growth, there is an urgent need to bolster education and training for design talent within</w:t>
      </w:r>
      <w:r>
        <w:t xml:space="preserve"> </w:t>
      </w:r>
      <w:r>
        <w:rPr>
          <w:bCs/>
          <w:b/>
        </w:rPr>
        <w:t xml:space="preserve">Uganda Kampala</w:t>
      </w:r>
      <w:r>
        <w:t xml:space="preserve">. While international institutions provide theoretical frameworks, local universities and bootcamps must adapt curricula to reflect the specific challenges of the Ugandan market. There is a growing movement among tech hubs in Kampala, such as Village Labs and Norrsken House, to foster mentorship programs that pair experienced</w:t>
      </w:r>
      <w:r>
        <w:t xml:space="preserve"> </w:t>
      </w:r>
      <w:r>
        <w:rPr>
          <w:bCs/>
          <w:b/>
        </w:rPr>
        <w:t xml:space="preserve">UX UI Designer</w:t>
      </w:r>
      <w:r>
        <w:t xml:space="preserve"> </w:t>
      </w:r>
      <w:r>
        <w:t xml:space="preserve">professionals with emerging talents.</w:t>
      </w:r>
    </w:p>
    <w:p>
      <w:pPr>
        <w:pStyle w:val="BodyText"/>
      </w:pPr>
      <w:r>
        <w:t xml:space="preserve">This ecosystem supports a feedback loop where local design principles are continuously refined. As more African-centered design resources become available, the reliance on Western templates diminishes. Instead, a distinct East African digital aesthetic emerges—one that is efficient, colorful yet accessible, and deeply connected to the social fabric of</w:t>
      </w:r>
      <w:r>
        <w:t xml:space="preserve"> </w:t>
      </w:r>
      <w:r>
        <w:rPr>
          <w:bCs/>
          <w:b/>
        </w:rPr>
        <w:t xml:space="preserve">Uganda Kampala</w:t>
      </w:r>
      <w:r>
        <w:t xml:space="preserve">. This cultural reclamation in design helps build national pride and encourages local innovation.</w:t>
      </w:r>
    </w:p>
    <w:bookmarkEnd w:id="25"/>
    <w:bookmarkStart w:id="26" w:name="vi.-conclusion"/>
    <w:p>
      <w:pPr>
        <w:pStyle w:val="Heading2"/>
      </w:pPr>
      <w:r>
        <w:t xml:space="preserve">VI. Conclusion</w:t>
      </w:r>
    </w:p>
    <w:p>
      <w:pPr>
        <w:pStyle w:val="FirstParagraph"/>
      </w:pPr>
      <w:r>
        <w:t xml:space="preserve">In conclusion, the trajectory of digital development in Uganda is intrinsically linked to the quality of its user experience and interface design. For businesses and developers aiming to succeed in the dynamic market of</w:t>
      </w:r>
      <w:r>
        <w:t xml:space="preserve"> </w:t>
      </w:r>
      <w:r>
        <w:rPr>
          <w:bCs/>
          <w:b/>
        </w:rPr>
        <w:t xml:space="preserve">Uganda Kampala</w:t>
      </w:r>
      <w:r>
        <w:t xml:space="preserve">, engaging qualified</w:t>
      </w:r>
      <w:r>
        <w:t xml:space="preserve"> </w:t>
      </w:r>
      <w:r>
        <w:rPr>
          <w:bCs/>
          <w:b/>
        </w:rPr>
        <w:t xml:space="preserve">UX UI Designer</w:t>
      </w:r>
      <w:r>
        <w:t xml:space="preserve"> </w:t>
      </w:r>
      <w:r>
        <w:t xml:space="preserve">expertise is non-negotiable. The challenges posed by infrastructure limitations, language diversity, and varying literacy levels require nuanced, empathetic design solutions.</w:t>
      </w:r>
    </w:p>
    <w:p>
      <w:pPr>
        <w:pStyle w:val="BodyText"/>
      </w:pPr>
      <w:r>
        <w:t xml:space="preserve">The future of Uganda’s digital economy lies in its ability to create inclusive technology that serves all citizens. By prioritizing localized UX/UI strategies, Kampala can serve as a model for other emerging markets in the Global South. It is essential for stakeholders—ranging from government policymakers to private sector leaders—to recognize design not as an afterthought, but as a fundamental pillar of digital infrastructure. Only through such dedicated focus can</w:t>
      </w:r>
      <w:r>
        <w:t xml:space="preserve"> </w:t>
      </w:r>
      <w:r>
        <w:rPr>
          <w:bCs/>
          <w:b/>
        </w:rPr>
        <w:t xml:space="preserve">Uganda Kampala</w:t>
      </w:r>
      <w:r>
        <w:t xml:space="preserve"> </w:t>
      </w:r>
      <w:r>
        <w:t xml:space="preserve">fully harness the potential of technology to drive social and economic progress.</w:t>
      </w:r>
    </w:p>
    <w:bookmarkEnd w:id="26"/>
    <w:bookmarkStart w:id="27" w:name="vii.-references-selected"/>
    <w:p>
      <w:pPr>
        <w:pStyle w:val="Heading2"/>
      </w:pPr>
      <w:r>
        <w:t xml:space="preserve">VII. References (Selected)</w:t>
      </w:r>
    </w:p>
    <w:p>
      <w:pPr>
        <w:pStyle w:val="FirstParagraph"/>
      </w:pPr>
      <w:r>
        <w:rPr>
          <w:iCs/>
          <w:i/>
        </w:rPr>
        <w:t xml:space="preserve">Note: The following references are illustrative of the academic discourse required for such a journal article.</w:t>
      </w:r>
    </w:p>
    <w:p>
      <w:pPr>
        <w:numPr>
          <w:ilvl w:val="0"/>
          <w:numId w:val="1001"/>
        </w:numPr>
        <w:pStyle w:val="Compact"/>
      </w:pPr>
      <w:r>
        <w:t xml:space="preserve">Mugabi, D., &amp; Nakamura, K. (2021). *Mobile Money and User Interface Design in East Africa*. Journal of African Technology Studies.</w:t>
      </w:r>
    </w:p>
    <w:p>
      <w:pPr>
        <w:numPr>
          <w:ilvl w:val="0"/>
          <w:numId w:val="1001"/>
        </w:numPr>
        <w:pStyle w:val="Compact"/>
      </w:pPr>
      <w:r>
        <w:t xml:space="preserve">Ochieng, J. (2019). *The Role of UX Research in Fintech Adoption among Unbanked Populations*. Kampala University Press.</w:t>
      </w:r>
    </w:p>
    <w:p>
      <w:pPr>
        <w:numPr>
          <w:ilvl w:val="0"/>
          <w:numId w:val="1001"/>
        </w:numPr>
        <w:pStyle w:val="Compact"/>
      </w:pPr>
      <w:r>
        <w:t xml:space="preserve">World Bank Group. (2023). *Digital Economy Diagnosis for Uganda*. Washington, DC: World Bank.</w:t>
      </w:r>
    </w:p>
    <w:p>
      <w:pPr>
        <w:numPr>
          <w:ilvl w:val="0"/>
          <w:numId w:val="1001"/>
        </w:numPr>
        <w:pStyle w:val="Compact"/>
      </w:pPr>
      <w:r>
        <w:t xml:space="preserve">African Union. (2022). *The African Union Digital Transformation Strategy 2020-2030*. Addis Ababa.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UX/UI Design in Kampala: Bridging Digital Accessibility and Cultural Context</dc:title>
  <dc:creator/>
  <dc:language>en</dc:language>
  <cp:keywords/>
  <dcterms:created xsi:type="dcterms:W3CDTF">2026-07-29T05:51:23Z</dcterms:created>
  <dcterms:modified xsi:type="dcterms:W3CDTF">2026-07-29T05:51:23Z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