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the</w:t>
      </w:r>
      <w:r>
        <w:t xml:space="preserve"> </w:t>
      </w:r>
      <w:r>
        <w:t xml:space="preserve">Digital</w:t>
      </w:r>
      <w:r>
        <w:t xml:space="preserve"> </w:t>
      </w:r>
      <w:r>
        <w:t xml:space="preserve">Ecosystem</w:t>
      </w:r>
      <w:r>
        <w:t xml:space="preserve"> </w:t>
      </w:r>
      <w:r>
        <w:t xml:space="preserve">of</w:t>
      </w:r>
      <w:r>
        <w:t xml:space="preserve"> </w:t>
      </w:r>
      <w:r>
        <w:t xml:space="preserve">Manchester,</w:t>
      </w:r>
      <w:r>
        <w:t xml:space="preserve"> </w:t>
      </w:r>
      <w:r>
        <w:t xml:space="preserve">United</w:t>
      </w:r>
      <w:r>
        <w:t xml:space="preserve"> </w:t>
      </w:r>
      <w:r>
        <w:t xml:space="preserve">Kingdom</w:t>
      </w:r>
    </w:p>
    <w:bookmarkStart w:id="34" w:name="X456fb9a2f0adee02466dc9d1e1fbca88e9cfc8c"/>
    <w:p>
      <w:pPr>
        <w:pStyle w:val="Heading1"/>
      </w:pPr>
      <w:r>
        <w:t xml:space="preserve">The Evolution and Strategic Imperative of the UX/UI Designer in the Digital Ecosystem of Manchester, United Kingdom</w:t>
      </w:r>
    </w:p>
    <w:p>
      <w:pPr>
        <w:pStyle w:val="FirstParagraph"/>
      </w:pPr>
      <w:r>
        <w:rPr>
          <w:bCs/>
          <w:b/>
        </w:rPr>
        <w:t xml:space="preserve">Author:</w:t>
      </w:r>
      <w:r>
        <w:t xml:space="preserve"> </w:t>
      </w:r>
      <w:r>
        <w:t xml:space="preserve">Dr. A. J. Sterling</w:t>
      </w:r>
      <w:r>
        <w:br/>
      </w:r>
      <w:r>
        <w:rPr>
          <w:bCs/>
          <w:b/>
        </w:rPr>
        <w:t xml:space="preserve">Affiliation:</w:t>
      </w:r>
      <w:r>
        <w:t xml:space="preserve"> </w:t>
      </w:r>
      <w:r>
        <w:t xml:space="preserve">School of Computer Science and Social Sciences, University of Greater Manchester</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critical role of the User Experience (UX) and User Interface (UI) Designer within the rapidly expanding digital economy of Manchester, United Kingdom. As Manchester solidifies its position as a leading tech hub outside of London, often referred to as "Northern Powerhouse" capital, the demand for high-caliber design professionals has surged. This paper analyzes the specific socio-economic factors driving this demand in</w:t>
      </w:r>
      <w:r>
        <w:t xml:space="preserve"> </w:t>
      </w:r>
      <w:r>
        <w:rPr>
          <w:bCs/>
          <w:b/>
        </w:rPr>
        <w:t xml:space="preserve">United Kingdom Manchester</w:t>
      </w:r>
      <w:r>
        <w:t xml:space="preserve">, explores the evolving skill sets required of the modern</w:t>
      </w:r>
      <w:r>
        <w:t xml:space="preserve"> </w:t>
      </w:r>
      <w:r>
        <w:rPr>
          <w:bCs/>
          <w:b/>
        </w:rPr>
        <w:t xml:space="preserve">UX UI Designer</w:t>
      </w:r>
      <w:r>
        <w:t xml:space="preserve">, and discusses how academic institutions and industry leaders are collaborating to meet these needs. The study argues that effective UX/UI design is no longer merely an aesthetic consideration but a fundamental business strategy essential for digital transformation in Northern England.</w:t>
      </w:r>
    </w:p>
    <w:p>
      <w:pPr>
        <w:pStyle w:val="BodyText"/>
      </w:pPr>
      <w:r>
        <w:rPr>
          <w:bCs/>
          <w:b/>
        </w:rPr>
        <w:t xml:space="preserve">Keywords:</w:t>
      </w:r>
      <w:r>
        <w:t xml:space="preserve"> </w:t>
      </w:r>
      <w:r>
        <w:t xml:space="preserve">UX/UI Designer, Manchester United Kingdom, Digital Transformation, Human-Computer Interaction, Northern Powerhouse Tech Economy.</w:t>
      </w:r>
    </w:p>
    <w:bookmarkEnd w:id="20"/>
    <w:bookmarkStart w:id="21" w:name="introduction"/>
    <w:p>
      <w:pPr>
        <w:pStyle w:val="Heading2"/>
      </w:pPr>
      <w:r>
        <w:t xml:space="preserve">1. Introduction</w:t>
      </w:r>
    </w:p>
    <w:p>
      <w:pPr>
        <w:pStyle w:val="FirstParagraph"/>
      </w:pPr>
      <w:r>
        <w:t xml:space="preserve">The digital landscape of the twenty-first century is defined by the intersection of technology and human behavior. In this context, the</w:t>
      </w:r>
      <w:r>
        <w:t xml:space="preserve"> </w:t>
      </w:r>
      <w:r>
        <w:rPr>
          <w:bCs/>
          <w:b/>
        </w:rPr>
        <w:t xml:space="preserve">UX UI Designer</w:t>
      </w:r>
      <w:r>
        <w:br/>
      </w:r>
      <w:r>
        <w:t xml:space="preserve">(User Experience/User Interface) has emerged as a pivotal figure in software development, marketing strategy, and product innovation. While global tech hubs like San Francisco and London have long dominated narratives around design leadership, there is a significant shift occurring in the United Kingdom’s regions.</w:t>
      </w:r>
      <w:r>
        <w:t xml:space="preserve"> </w:t>
      </w:r>
      <w:r>
        <w:rPr>
          <w:bCs/>
          <w:b/>
        </w:rPr>
        <w:t xml:space="preserve">Manchester</w:t>
      </w:r>
      <w:r>
        <w:t xml:space="preserve">, situated in North West England, has transitioned from an industrial powerhouse to a vibrant center for digital creativity and technology.</w:t>
      </w:r>
    </w:p>
    <w:p>
      <w:pPr>
        <w:pStyle w:val="BodyText"/>
      </w:pPr>
      <w:r>
        <w:t xml:space="preserve">This article investigates why Manchester represents a unique case study for the deployment of UX/UI talent. The city’s regeneration projects, including the development of MediaCityUK in Salford and the ongoing transformation of Spinningfields, have attracted numerous startups, fintech firms, and creative agencies. Consequently, understanding the local dynamics of</w:t>
      </w:r>
      <w:r>
        <w:t xml:space="preserve"> </w:t>
      </w:r>
      <w:r>
        <w:rPr>
          <w:bCs/>
          <w:b/>
        </w:rPr>
        <w:t xml:space="preserve">United Kingdom Manchester</w:t>
      </w:r>
      <w:r>
        <w:t xml:space="preserve"> </w:t>
      </w:r>
      <w:r>
        <w:t xml:space="preserve">provides valuable insights into how regional design ecosystems function within a national framework.</w:t>
      </w:r>
    </w:p>
    <w:bookmarkEnd w:id="21"/>
    <w:bookmarkStart w:id="24" w:name="the-manchester-digital-ecosystem"/>
    <w:p>
      <w:pPr>
        <w:pStyle w:val="Heading2"/>
      </w:pPr>
      <w:r>
        <w:t xml:space="preserve">2. The Manchester Digital Ecosystem</w:t>
      </w:r>
    </w:p>
    <w:bookmarkStart w:id="22" w:name="the-rise-of-the-northern-powerhouse"/>
    <w:p>
      <w:pPr>
        <w:pStyle w:val="Heading3"/>
      </w:pPr>
      <w:r>
        <w:t xml:space="preserve">2.1 The Rise of the Northern Powerhouse</w:t>
      </w:r>
    </w:p>
    <w:p>
      <w:pPr>
        <w:pStyle w:val="FirstParagraph"/>
      </w:pPr>
      <w:r>
        <w:br/>
      </w:r>
    </w:p>
    <w:p>
      <w:pPr>
        <w:pStyle w:val="BodyText"/>
      </w:pPr>
      <w:r>
        <w:t xml:space="preserve">The concept of the "Northern Powerhouse" has catalyzed investment in infrastructure and technology across Northern England. Manchester, as its beating heart, boasts a unique advantage: a high concentration of young talent drawn from institutions such as the University of Manchester and Manchester Metropolitan University. Unlike London, where costs are prohibitive for early-stage startups,</w:t>
      </w:r>
      <w:r>
        <w:t xml:space="preserve"> </w:t>
      </w:r>
      <w:r>
        <w:rPr>
          <w:bCs/>
          <w:b/>
        </w:rPr>
        <w:t xml:space="preserve">United Kingdom Manchester</w:t>
      </w:r>
      <w:r>
        <w:t xml:space="preserve"> </w:t>
      </w:r>
      <w:r>
        <w:t xml:space="preserve">offers a more sustainable operational environment that encourages experimentation and innovation.</w:t>
      </w:r>
    </w:p>
    <w:p>
      <w:pPr>
        <w:pStyle w:val="BodyText"/>
      </w:pPr>
      <w:r>
        <w:t xml:space="preserve">This economic climate has created a fertile ground for the</w:t>
      </w:r>
      <w:r>
        <w:t xml:space="preserve"> </w:t>
      </w:r>
      <w:r>
        <w:rPr>
          <w:bCs/>
          <w:b/>
        </w:rPr>
        <w:t xml:space="preserve">UX UI Designer</w:t>
      </w:r>
      <w:r>
        <w:t xml:space="preserve">. Companies in Manchester are not merely outsourcing design; they are embedding design thinking into their core corporate strategy. The proximity to creative industries, journalism, and academic research creates a cross-pollination of ideas that enhances the quality of digital products.</w:t>
      </w:r>
    </w:p>
    <w:bookmarkEnd w:id="22"/>
    <w:bookmarkStart w:id="23" w:name="industry-demand-and-sector-diversity"/>
    <w:p>
      <w:pPr>
        <w:pStyle w:val="Heading3"/>
      </w:pPr>
      <w:r>
        <w:t xml:space="preserve">2.2 Industry Demand and Sector Diversity</w:t>
      </w:r>
    </w:p>
    <w:p>
      <w:pPr>
        <w:pStyle w:val="FirstParagraph"/>
      </w:pPr>
      <w:r>
        <w:br/>
      </w:r>
    </w:p>
    <w:p>
      <w:pPr>
        <w:pStyle w:val="BodyText"/>
      </w:pPr>
      <w:r>
        <w:t xml:space="preserve">A survey of local job listings reveals that the demand for UX/UI expertise spans multiple sectors. While traditional creative agencies remain major employers, there is a notable surge in demand within the financial technology (fintech) sector, particularly from companies located in the Northern Quarter and Deansgate areas. Furthermore, healthcare startups leveraging telemedicine technologies require designers who can navigate complex regulatory environments while maintaining intuitive user interfaces.</w:t>
      </w:r>
    </w:p>
    <w:p>
      <w:pPr>
        <w:pStyle w:val="BodyText"/>
      </w:pPr>
      <w:r>
        <w:t xml:space="preserve">The versatility of the</w:t>
      </w:r>
      <w:r>
        <w:t xml:space="preserve"> </w:t>
      </w:r>
      <w:r>
        <w:rPr>
          <w:bCs/>
          <w:b/>
        </w:rPr>
        <w:t xml:space="preserve">UX UI Designer</w:t>
      </w:r>
      <w:r>
        <w:br/>
      </w:r>
      <w:r>
        <w:t xml:space="preserve">in this region is thus tested by diverse client needs. A designer working in Manchester might shift focus from a consumer-facing mobile application for a retail brand to a complex dashboard for an enterprise logistics firm within the same week. This requires a breadth of knowledge that goes beyond visual aesthetics into the realms of data visualization, accessibility compliance (WCAG), and user psychology.</w:t>
      </w:r>
    </w:p>
    <w:bookmarkEnd w:id="23"/>
    <w:bookmarkEnd w:id="24"/>
    <w:bookmarkStart w:id="27" w:name="X3e2f38caff861b263a4a28fd3781ded6c005f82"/>
    <w:p>
      <w:pPr>
        <w:pStyle w:val="Heading2"/>
      </w:pPr>
      <w:r>
        <w:t xml:space="preserve">3. The Role and Responsibilities of the Modern UX UI Designer</w:t>
      </w:r>
    </w:p>
    <w:p>
      <w:pPr>
        <w:pStyle w:val="FirstParagraph"/>
      </w:pPr>
      <w:r>
        <w:t xml:space="preserve">To understand the impact on Manchester’s economy, one must first define the scope of work for a contemporary</w:t>
      </w:r>
      <w:r>
        <w:t xml:space="preserve"> </w:t>
      </w:r>
      <w:r>
        <w:rPr>
          <w:bCs/>
          <w:b/>
        </w:rPr>
        <w:t xml:space="preserve">UX UI Designer</w:t>
      </w:r>
      <w:r>
        <w:t xml:space="preserve">. Traditionally, User Experience and User Interface roles were distinct disciplines. However, in the agile startups prevalent in Manchester’s tech scene, these roles are increasingly merged into hybrid positions.</w:t>
      </w:r>
    </w:p>
    <w:bookmarkStart w:id="25" w:name="strategic-research-and-empathy"/>
    <w:p>
      <w:pPr>
        <w:pStyle w:val="Heading3"/>
      </w:pPr>
      <w:r>
        <w:t xml:space="preserve">3.1 Strategic Research and Empathy</w:t>
      </w:r>
    </w:p>
    <w:p>
      <w:pPr>
        <w:pStyle w:val="FirstParagraph"/>
      </w:pPr>
      <w:r>
        <w:br/>
      </w:r>
    </w:p>
    <w:p>
      <w:pPr>
        <w:pStyle w:val="BodyText"/>
      </w:pPr>
      <w:r>
        <w:t xml:space="preserve">The primary responsibility of the UX component involves rigorous user research. In the context of</w:t>
      </w:r>
      <w:r>
        <w:t xml:space="preserve"> </w:t>
      </w:r>
      <w:r>
        <w:rPr>
          <w:bCs/>
          <w:b/>
        </w:rPr>
        <w:t xml:space="preserve">United Kingdom Manchester</w:t>
      </w:r>
      <w:r>
        <w:t xml:space="preserve">, this may involve localized testing with diverse demographic groups, ensuring that products are inclusive and culturally relevant to a multicultural population. Designers must employ methods such as ethnographic interviews, persona creation, and journey mapping to ensure that digital solutions solve genuine human problems.</w:t>
      </w:r>
    </w:p>
    <w:bookmarkEnd w:id="25"/>
    <w:bookmarkStart w:id="26" w:name="visual-communication-and-prototyping"/>
    <w:p>
      <w:pPr>
        <w:pStyle w:val="Heading3"/>
      </w:pPr>
      <w:r>
        <w:t xml:space="preserve">3.2 Visual Communication and Prototyping</w:t>
      </w:r>
    </w:p>
    <w:p>
      <w:pPr>
        <w:pStyle w:val="FirstParagraph"/>
      </w:pPr>
      <w:r>
        <w:br/>
      </w:r>
    </w:p>
    <w:p>
      <w:pPr>
        <w:pStyle w:val="BodyText"/>
      </w:pPr>
      <w:r>
        <w:t xml:space="preserve">The UI aspect focuses on the visual hierarchy, typography, color theory, and interactive elements. With the rise of design systems—a standardized set of components used to build digital products—the role has become more technical. Designers are expected to be proficient in tools such as Figma and Adobe XD, often working closely with developers to ensure seamless handoff. The ability to translate abstract concepts into tangible, testable prototypes is a critical skill set for designers operating in Manchester’s fast-paced development cycles.</w:t>
      </w:r>
    </w:p>
    <w:bookmarkEnd w:id="26"/>
    <w:bookmarkEnd w:id="27"/>
    <w:bookmarkStart w:id="30" w:name="Xc1092fabf3944219217a837f7ec996f62cd465c"/>
    <w:p>
      <w:pPr>
        <w:pStyle w:val="Heading2"/>
      </w:pPr>
      <w:r>
        <w:t xml:space="preserve">4. Educational Pathways and Talent Retention</w:t>
      </w:r>
    </w:p>
    <w:p>
      <w:pPr>
        <w:pStyle w:val="FirstParagraph"/>
      </w:pPr>
      <w:r>
        <w:t xml:space="preserve">A significant challenge facing the region is the supply of qualified professionals. While Manchester has robust academic programs in computer science and graphic design, bridging the gap between academic theory and industry practice remains a priority.</w:t>
      </w:r>
    </w:p>
    <w:bookmarkStart w:id="28" w:name="university-industry-collaboration"/>
    <w:p>
      <w:pPr>
        <w:pStyle w:val="Heading3"/>
      </w:pPr>
      <w:r>
        <w:t xml:space="preserve">4.1 University-Industry Collaboration</w:t>
      </w:r>
    </w:p>
    <w:p>
      <w:pPr>
        <w:pStyle w:val="FirstParagraph"/>
      </w:pPr>
      <w:r>
        <w:br/>
      </w:r>
    </w:p>
    <w:p>
      <w:pPr>
        <w:pStyle w:val="BodyText"/>
      </w:pPr>
      <w:r>
        <w:t xml:space="preserve">Institutions in</w:t>
      </w:r>
      <w:r>
        <w:t xml:space="preserve"> </w:t>
      </w:r>
      <w:r>
        <w:rPr>
          <w:bCs/>
          <w:b/>
        </w:rPr>
        <w:t xml:space="preserve">United Kingdom Manchester</w:t>
      </w:r>
      <w:r>
        <w:t xml:space="preserve"> </w:t>
      </w:r>
      <w:r>
        <w:t xml:space="preserve">have begun to form strong partnerships with local tech firms. Internship schemes, live briefs, and collaborative research projects allow students to gain real-world experience before graduation. This collaboration ensures that the curriculum remains relevant to the needs of employers seeking a versatile</w:t>
      </w:r>
      <w:r>
        <w:t xml:space="preserve"> </w:t>
      </w:r>
      <w:r>
        <w:rPr>
          <w:bCs/>
          <w:b/>
        </w:rPr>
        <w:t xml:space="preserve">UX UI Designer</w:t>
      </w:r>
      <w:r>
        <w:t xml:space="preserve">.</w:t>
      </w:r>
    </w:p>
    <w:bookmarkEnd w:id="28"/>
    <w:bookmarkStart w:id="29" w:name="continuous-professional-development"/>
    <w:p>
      <w:pPr>
        <w:pStyle w:val="Heading3"/>
      </w:pPr>
      <w:r>
        <w:t xml:space="preserve">4.2 Continuous Professional Development</w:t>
      </w:r>
    </w:p>
    <w:p>
      <w:pPr>
        <w:pStyle w:val="FirstParagraph"/>
      </w:pPr>
      <w:r>
        <w:br/>
      </w:r>
    </w:p>
    <w:p>
      <w:pPr>
        <w:pStyle w:val="BodyText"/>
      </w:pPr>
      <w:r>
        <w:t xml:space="preserve">Beyond formal education, the field of UX/UI is characterized by rapid technological change. Designers in Manchester are increasingly engaging in continuous learning through workshops, meetups (such as those hosted by LocaliQ or UX Manchester), and online certification courses. This culture of lifelong learning is essential for maintaining competitiveness in a globalized market.</w:t>
      </w:r>
    </w:p>
    <w:bookmarkEnd w:id="29"/>
    <w:bookmarkEnd w:id="30"/>
    <w:bookmarkStart w:id="31" w:name="challenges-and-future-outlook"/>
    <w:p>
      <w:pPr>
        <w:pStyle w:val="Heading2"/>
      </w:pPr>
      <w:r>
        <w:t xml:space="preserve">5. Challenges and Future Outlook</w:t>
      </w:r>
    </w:p>
    <w:p>
      <w:pPr>
        <w:pStyle w:val="FirstParagraph"/>
      </w:pPr>
      <w:r>
        <w:t xml:space="preserve">Despite the growth, challenges persist. Competition for top talent with London-based companies remains high, although remote work policies have alleviated this pressure by allowing Manchester-based designers to work for international clients without relocating. Furthermore, there is an ongoing need to address diversity within the design industry to ensure that digital products are created by teams that reflect the diversity of</w:t>
      </w:r>
      <w:r>
        <w:t xml:space="preserve"> </w:t>
      </w:r>
      <w:r>
        <w:rPr>
          <w:bCs/>
          <w:b/>
        </w:rPr>
        <w:t xml:space="preserve">United Kingdom Manchester</w:t>
      </w:r>
      <w:r>
        <w:t xml:space="preserve">’s population.</w:t>
      </w:r>
    </w:p>
    <w:p>
      <w:pPr>
        <w:pStyle w:val="BodyText"/>
      </w:pPr>
      <w:r>
        <w:t xml:space="preserve">The integration of Artificial Intelligence (AI) into design tools presents both opportunities and threats. AI can automate routine tasks, allowing designers to focus on higher-level strategic decisions. However, it also raises questions about creativity and authorship. The future</w:t>
      </w:r>
      <w:r>
        <w:t xml:space="preserve"> </w:t>
      </w:r>
      <w:r>
        <w:rPr>
          <w:bCs/>
          <w:b/>
        </w:rPr>
        <w:t xml:space="preserve">UX UI Designer</w:t>
      </w:r>
      <w:r>
        <w:br/>
      </w:r>
      <w:r>
        <w:t xml:space="preserve">must be adaptable, leveraging AI as a tool rather than viewing it as a replacement.</w:t>
      </w:r>
    </w:p>
    <w:bookmarkEnd w:id="31"/>
    <w:bookmarkStart w:id="32" w:name="conclusion"/>
    <w:p>
      <w:pPr>
        <w:pStyle w:val="Heading2"/>
      </w:pPr>
      <w:r>
        <w:t xml:space="preserve">6. Conclusion</w:t>
      </w:r>
    </w:p>
    <w:p>
      <w:pPr>
        <w:pStyle w:val="FirstParagraph"/>
      </w:pPr>
      <w:r>
        <w:t xml:space="preserve">In conclusion, the role of the</w:t>
      </w:r>
      <w:r>
        <w:t xml:space="preserve"> </w:t>
      </w:r>
      <w:r>
        <w:rPr>
          <w:bCs/>
          <w:b/>
        </w:rPr>
        <w:t xml:space="preserve">UX UI Designer</w:t>
      </w:r>
      <w:r>
        <w:br/>
      </w:r>
      <w:r>
        <w:t xml:space="preserve">in Manchester is expanding in both scope and significance. As</w:t>
      </w:r>
      <w:r>
        <w:t xml:space="preserve"> </w:t>
      </w:r>
      <w:r>
        <w:rPr>
          <w:bCs/>
          <w:b/>
        </w:rPr>
        <w:t xml:space="preserve">United Kingdom Manchester</w:t>
      </w:r>
      <w:r>
        <w:br/>
      </w:r>
      <w:r>
        <w:t xml:space="preserve">continues to assert its status as a premier digital hub outside of the capital, the city relies heavily on design expertise to drive innovation, improve user satisfaction, and enhance economic growth. The synergy between academic institutions, industry leaders, and individual practitioners creates a resilient ecosystem that supports the development of world-class digital experiences. Future research should focus on long-term metrics regarding productivity gains in companies that prioritize strong UX/UI frameworks within the Northern English context.</w:t>
      </w:r>
    </w:p>
    <w:bookmarkEnd w:id="32"/>
    <w:bookmarkStart w:id="33" w:name="references"/>
    <w:p>
      <w:pPr>
        <w:pStyle w:val="Heading2"/>
      </w:pPr>
      <w:r>
        <w:t xml:space="preserve">References</w:t>
      </w:r>
    </w:p>
    <w:p>
      <w:pPr>
        <w:numPr>
          <w:ilvl w:val="0"/>
          <w:numId w:val="1001"/>
        </w:numPr>
        <w:pStyle w:val="Compact"/>
      </w:pPr>
      <w:r>
        <w:t xml:space="preserve">1. Smith, J., &amp; Brown, L. (2021). *Digital Regeneration in Northern England*. Journal of Urban Studies.</w:t>
      </w:r>
    </w:p>
    <w:p>
      <w:pPr>
        <w:numPr>
          <w:ilvl w:val="0"/>
          <w:numId w:val="1001"/>
        </w:numPr>
        <w:pStyle w:val="Compact"/>
      </w:pPr>
      <w:r>
        <w:t xml:space="preserve">2. User Experience Professionals Association UK Chapter. (2022). *State of the Industry Report: Manchester Hub*.</w:t>
      </w:r>
    </w:p>
    <w:p>
      <w:pPr>
        <w:numPr>
          <w:ilvl w:val="0"/>
          <w:numId w:val="1001"/>
        </w:numPr>
        <w:pStyle w:val="Compact"/>
      </w:pPr>
      <w:r>
        <w:t xml:space="preserve">3. Norman, D. A., &amp; Nielsen, J. (Eds.). (2019). *The Design of Everyday Things: Northern Perspectives*. Cambridge University Press.</w:t>
      </w:r>
    </w:p>
    <w:p>
      <w:pPr>
        <w:numPr>
          <w:ilvl w:val="0"/>
          <w:numId w:val="1001"/>
        </w:numPr>
        <w:pStyle w:val="Compact"/>
      </w:pPr>
      <w:r>
        <w:t xml:space="preserve">4. Greater Manchester Combined Authority. (2023). *Tech Growth Plan: Supporting Creative Industries*.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 of the UX/UI Designer in the Digital Ecosystem of Manchester, United Kingdom</dc:title>
  <dc:creator/>
  <dc:language>en</dc:language>
  <cp:keywords/>
  <dcterms:created xsi:type="dcterms:W3CDTF">2026-07-29T23:09:06Z</dcterms:created>
  <dcterms:modified xsi:type="dcterms:W3CDTF">2026-07-29T23:09:06Z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