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Digital</w:t>
      </w:r>
      <w:r>
        <w:t xml:space="preserve"> </w:t>
      </w:r>
      <w:r>
        <w:t xml:space="preserve">Aesthetics</w:t>
      </w:r>
      <w:r>
        <w:t xml:space="preserve"> </w:t>
      </w:r>
      <w:r>
        <w:t xml:space="preserve">and</w:t>
      </w:r>
      <w:r>
        <w:t xml:space="preserve"> </w:t>
      </w:r>
      <w:r>
        <w:t xml:space="preserve">Regional</w:t>
      </w:r>
      <w:r>
        <w:t xml:space="preserve"> </w:t>
      </w:r>
      <w:r>
        <w:t xml:space="preserve">Economic</w:t>
      </w:r>
      <w:r>
        <w:t xml:space="preserve"> </w:t>
      </w:r>
      <w:r>
        <w:t xml:space="preserve">Identity:</w:t>
      </w:r>
      <w:r>
        <w:t xml:space="preserve"> </w:t>
      </w:r>
      <w:r>
        <w:t xml:space="preserve">An</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Houston,</w:t>
      </w:r>
      <w:r>
        <w:t xml:space="preserve"> </w:t>
      </w:r>
      <w:r>
        <w:t xml:space="preserve">Texas</w:t>
      </w:r>
    </w:p>
    <w:bookmarkStart w:id="29" w:name="X3a6b9905c93417a8e4568707ae3c53972ad85ee"/>
    <w:p>
      <w:pPr>
        <w:pStyle w:val="Heading1"/>
      </w:pPr>
      <w:r>
        <w:t xml:space="preserve">The Convergence of Digital Aesthetics and Regional Economic Identity</w:t>
      </w:r>
      <w:r>
        <w:br/>
      </w:r>
      <w:r>
        <w:t xml:space="preserve">An Analysis of UX/UI Design Practices in Houston, Texas</w:t>
      </w:r>
    </w:p>
    <w:p>
      <w:pPr>
        <w:pStyle w:val="FirstParagraph"/>
      </w:pPr>
      <w:r>
        <w:t xml:space="preserve">Author: Academic Research Division</w:t>
      </w:r>
      <w:r>
        <w:br/>
      </w:r>
      <w:r>
        <w:t xml:space="preserve">Date: October 2023</w:t>
      </w:r>
    </w:p>
    <w:p>
      <w:pPr>
        <w:pStyle w:val="BodyText"/>
      </w:pPr>
      <w:r>
        <w:rPr>
          <w:bCs/>
          <w:b/>
        </w:rPr>
        <w:t xml:space="preserve">Abstract:</w:t>
      </w:r>
      <w:r>
        <w:br/>
      </w:r>
      <w:r>
        <w:t xml:space="preserve">This paper examines the evolving role of the UX/UI Designer within the specific socio-economic and cultural context of Houston, United States. While User Experience (UX) and User Interface (UI) design are often discussed through a globalized lens, this study argues that regional nuances significantly influence design methodologies. By analyzing data from Houston’s diverse population, its booming energy sector digital transformations, and its emerging tech hubs such as the Texas Medical Center’s digital initiatives, we explore how local constraints and opportunities shape product development. The findings suggest that UX/UI Designers in Houston must navigate a unique blend of corporate conservatism and multicultural innovation, resulting in distinct design patterns that prioritize accessibility and robust functionality over purely aesthetic trends.</w:t>
      </w:r>
    </w:p>
    <w:bookmarkStart w:id="20" w:name="introduction"/>
    <w:p>
      <w:pPr>
        <w:pStyle w:val="Heading2"/>
      </w:pPr>
      <w:r>
        <w:t xml:space="preserve">1. Introduction</w:t>
      </w:r>
    </w:p>
    <w:p>
      <w:pPr>
        <w:pStyle w:val="FirstParagraph"/>
      </w:pPr>
      <w:r>
        <w:t xml:space="preserve">In the contemporary digital economy, the role of the UX/UI Designer has transcended mere graphical interface creation to become a critical strategic function within organizations. However, much of the prevailing literature on Human-Computer Interaction (HCI) focuses on coastal tech hubs like San Francisco or New York City. There remains a significant gap in academic discourse regarding how mid-sized metropolitan areas with distinct industrial histories influence design practices. Houston, United States, presents a compelling case study for this analysis.</w:t>
      </w:r>
    </w:p>
    <w:p>
      <w:pPr>
        <w:pStyle w:val="BodyText"/>
      </w:pPr>
      <w:r>
        <w:t xml:space="preserve">Houston is not traditionally categorized as a "tech city" in the same vein as Silicon Valley; rather, it is a global capital for energy, aerospace, and healthcare. This industrial backdrop creates a unique ecosystem for UX/UI Designers. In Houston, digital products are not designed solely for consumer engagement but often serve complex workflows in high-stakes industries such as oil and gas logistics or patient care management. Therefore, this article investigates how the specific environment of Houston dictates the priorities, methodologies, and outcomes of UX/UI design projects.</w:t>
      </w:r>
    </w:p>
    <w:bookmarkEnd w:id="20"/>
    <w:bookmarkStart w:id="21" w:name="Xa06119c175570f9836c9c9fbb169b9563f00e1a"/>
    <w:p>
      <w:pPr>
        <w:pStyle w:val="Heading2"/>
      </w:pPr>
      <w:r>
        <w:t xml:space="preserve">2. Theoretical Framework: Contextual Design Theory</w:t>
      </w:r>
    </w:p>
    <w:p>
      <w:pPr>
        <w:pStyle w:val="FirstParagraph"/>
      </w:pPr>
      <w:r>
        <w:t xml:space="preserve">To understand the UX/UI Designer’s role in Houston, one must apply contextual design theory. This framework posits that user interfaces cannot be understood in isolation from the environment in which users operate. In Houston, the operational context is characterized by two primary factors: demographic diversity and industrial complexity.</w:t>
      </w:r>
    </w:p>
    <w:p>
      <w:pPr>
        <w:pStyle w:val="BodyText"/>
      </w:pPr>
      <w:r>
        <w:t xml:space="preserve">The population of Houston is among the most diverse in the United States. Consequently, UX/UI Designers working within this region must account for a wide array of linguistic, cultural, and socioeconomic variables. A design solution that works for a suburban user in Sugar Land may fail completely when deployed to an industrial worker in Pasadena or a healthcare professional at Memorial Hermann. This diversity forces Houston-based designers to adopt inclusive design principles not merely as ethical guidelines but as functional requirements.</w:t>
      </w:r>
    </w:p>
    <w:bookmarkEnd w:id="21"/>
    <w:bookmarkStart w:id="24" w:name="industry-specific-design-challenges"/>
    <w:p>
      <w:pPr>
        <w:pStyle w:val="Heading2"/>
      </w:pPr>
      <w:r>
        <w:t xml:space="preserve">3. Industry-Specific Design Challenges</w:t>
      </w:r>
    </w:p>
    <w:bookmarkStart w:id="22" w:name="the-energy-sector-and-enterprise-ux"/>
    <w:p>
      <w:pPr>
        <w:pStyle w:val="Heading3"/>
      </w:pPr>
      <w:r>
        <w:t xml:space="preserve">3.1 The Energy Sector and Enterprise UX</w:t>
      </w:r>
    </w:p>
    <w:p>
      <w:pPr>
        <w:pStyle w:val="FirstParagraph"/>
      </w:pPr>
      <w:r>
        <w:t xml:space="preserve">Houston is home to numerous headquarters of major energy corporations, including ExxonMobil, ConocoPhillips, and Shell’s U.S. headquarters. For UX/UI Designers in this sector, the challenge lies in transforming legacy systems into modern digital interfaces without disrupting critical operations. The primary goal is often efficiency and error reduction rather than user delight or viral engagement.</w:t>
      </w:r>
    </w:p>
    <w:p>
      <w:pPr>
        <w:pStyle w:val="BodyText"/>
      </w:pPr>
      <w:r>
        <w:t xml:space="preserve">In this context, the UX/UI Designer acts as a translator between complex engineering data and human operators. Interfaces must be highly readable, often requiring high-contrast modes for outdoor use or quick-glance dashboards for control rooms. The design aesthetic is typically utilitarian, prioritizing information hierarchy and task completion speed. This stands in contrast to the consumer-focused "flatter" designs prevalent in social media applications, highlighting how Houston’s economic drivers shape design aesthetics.</w:t>
      </w:r>
    </w:p>
    <w:bookmarkEnd w:id="22"/>
    <w:bookmarkStart w:id="23" w:name="Xfb86c757ddd08078c91f1fe33256c7005f03138"/>
    <w:p>
      <w:pPr>
        <w:pStyle w:val="Heading3"/>
      </w:pPr>
      <w:r>
        <w:t xml:space="preserve">3.2 Healthcare Innovation at the Texas Medical Center</w:t>
      </w:r>
    </w:p>
    <w:p>
      <w:pPr>
        <w:pStyle w:val="FirstParagraph"/>
      </w:pPr>
      <w:r>
        <w:t xml:space="preserve">The Texas Medical Center (TMC) is the largest medical complex in the world and a significant driver of digital innovation in Houston. UX/UI Designers working on TMC-related projects face unique challenges related to patient privacy, accessibility, and emotional sensitivity. Digital health platforms require intuitive navigation for elderly or disabled patients while maintaining strict HIPAA compliance.</w:t>
      </w:r>
    </w:p>
    <w:p>
      <w:pPr>
        <w:pStyle w:val="BodyText"/>
      </w:pPr>
      <w:r>
        <w:t xml:space="preserve">Research indicates that designers in this sphere must engage deeply with clinical stakeholders to understand workflow inefficiencies. The role of the UX/UI Designer here is interdisciplinary, requiring collaboration with physicians, nurses, and IT security experts. The resulting interfaces tend to favor familiar metaphors and robust error prevention mechanisms over innovative but risky navigation structures.</w:t>
      </w:r>
    </w:p>
    <w:bookmarkEnd w:id="23"/>
    <w:bookmarkEnd w:id="24"/>
    <w:bookmarkStart w:id="25" w:name="the-evolving-tech-ecosystem-in-houston"/>
    <w:p>
      <w:pPr>
        <w:pStyle w:val="Heading2"/>
      </w:pPr>
      <w:r>
        <w:t xml:space="preserve">4. The Evolving Tech Ecosystem in Houston</w:t>
      </w:r>
    </w:p>
    <w:p>
      <w:pPr>
        <w:pStyle w:val="FirstParagraph"/>
      </w:pPr>
      <w:r>
        <w:t xml:space="preserve">While energy and healthcare dominate the landscape, Houston has seen a surge in fintech, agtech, and software startups in districts like Midtown and Downtown. Here, UX/UI Designers are adopting more agile methodologies similar to those found in larger tech hubs. However, even within this startup ecosystem, there is a noticeable preference for practical problem-solving.</w:t>
      </w:r>
    </w:p>
    <w:p>
      <w:pPr>
        <w:pStyle w:val="BodyText"/>
      </w:pPr>
      <w:r>
        <w:t xml:space="preserve">Houston’s business culture is often described as relationship-driven. Therefore, UX/UI designers must prioritize trust-building through their interfaces. Transparency in data usage, clear communication of value propositions, and professional visual branding are paramount. This cultural nuance suggests that "beautiful" design in Houston is defined by clarity and reliability rather than avant-garde experimentation.</w:t>
      </w:r>
    </w:p>
    <w:bookmarkEnd w:id="25"/>
    <w:bookmarkStart w:id="26" w:name="X35414222f443ec5ce1f5014967e83bdc47fd1fa"/>
    <w:p>
      <w:pPr>
        <w:pStyle w:val="Heading2"/>
      </w:pPr>
      <w:r>
        <w:t xml:space="preserve">5. Methodological Considerations for Local Designers</w:t>
      </w:r>
    </w:p>
    <w:p>
      <w:pPr>
        <w:pStyle w:val="FirstParagraph"/>
      </w:pPr>
      <w:r>
        <w:t xml:space="preserve">To succeed in the Houston market, UX/UI Designers must employ specific methodological adaptations:</w:t>
      </w:r>
    </w:p>
    <w:p>
      <w:pPr>
        <w:numPr>
          <w:ilvl w:val="0"/>
          <w:numId w:val="1001"/>
        </w:numPr>
        <w:pStyle w:val="Compact"/>
      </w:pPr>
      <w:r>
        <w:rPr>
          <w:bCs/>
          <w:b/>
        </w:rPr>
        <w:t xml:space="preserve">Multimodal Accessibility:</w:t>
      </w:r>
      <w:r>
        <w:t xml:space="preserve"> </w:t>
      </w:r>
      <w:r>
        <w:t xml:space="preserve">Given the industrial nature of many local jobs, designs must support voice commands and mobile responsiveness for field workers.</w:t>
      </w:r>
    </w:p>
    <w:p>
      <w:pPr>
        <w:numPr>
          <w:ilvl w:val="0"/>
          <w:numId w:val="1001"/>
        </w:numPr>
        <w:pStyle w:val="Compact"/>
      </w:pPr>
      <w:r>
        <w:rPr>
          <w:bCs/>
          <w:b/>
        </w:rPr>
        <w:t xml:space="preserve">Cultural Localization:</w:t>
      </w:r>
      <w:r>
        <w:t xml:space="preserve">User testing must include participants from Houston’s significant Hispanic, Asian-American, and African-American communities to ensure cultural relevance in imagery and language.</w:t>
      </w:r>
    </w:p>
    <w:p>
      <w:pPr>
        <w:numPr>
          <w:ilvl w:val="0"/>
          <w:numId w:val="1001"/>
        </w:numPr>
        <w:pStyle w:val="Compact"/>
      </w:pPr>
      <w:r>
        <w:rPr>
          <w:bCs/>
          <w:b/>
        </w:rPr>
        <w:t xml:space="preserve">Sustainability Focus:</w:t>
      </w:r>
      <w:r>
        <w:t xml:space="preserve"> </w:t>
      </w:r>
      <w:r>
        <w:t xml:space="preserve">As environmental concerns grow in energy-producing regions, UX/UI Designers are increasingly incorporating features that highlight sustainability metrics for both corporate clients and eco-conscious consumers.</w:t>
      </w:r>
    </w:p>
    <w:bookmarkEnd w:id="26"/>
    <w:bookmarkStart w:id="27" w:name="conclusion"/>
    <w:p>
      <w:pPr>
        <w:pStyle w:val="Heading2"/>
      </w:pPr>
      <w:r>
        <w:t xml:space="preserve">6. Conclusion</w:t>
      </w:r>
    </w:p>
    <w:p>
      <w:pPr>
        <w:pStyle w:val="FirstParagraph"/>
      </w:pPr>
      <w:r>
        <w:t xml:space="preserve">The role of the UX/UI Designer in Houston, United States, is distinct from global trends due to the city’s specific industrial composition and demographic fabric. It is a field defined by pragmatism, inclusivity, and deep domain integration. As Houston continues to diversify its economy beyond traditional energy sectors into technology and life sciences, the demand for sophisticated UX/UI solutions will grow.</w:t>
      </w:r>
    </w:p>
    <w:p>
      <w:pPr>
        <w:pStyle w:val="BodyText"/>
      </w:pPr>
      <w:r>
        <w:t xml:space="preserve">Future research should focus on longitudinal studies of how these design practices evolve as remote work becomes more prevalent in Houston’s corporate sector. Nevertheless, current evidence confirms that the UX/UI Designer in Houston is not merely a decorator of screens but a critical facilitator of operational efficiency and social inclusion in one of America’s most dynamic metropolitan areas.</w:t>
      </w:r>
    </w:p>
    <w:bookmarkEnd w:id="27"/>
    <w:bookmarkStart w:id="28" w:name="references"/>
    <w:p>
      <w:pPr>
        <w:pStyle w:val="Heading2"/>
      </w:pPr>
      <w:r>
        <w:t xml:space="preserve">References</w:t>
      </w:r>
    </w:p>
    <w:p>
      <w:pPr>
        <w:pStyle w:val="FirstParagraph"/>
      </w:pPr>
      <w:r>
        <w:t xml:space="preserve">[1] Norman, D. A. (2013). *The Design of Everyday Things*. Basic Books.</w:t>
      </w:r>
      <w:r>
        <w:br/>
      </w:r>
      <w:r>
        <w:t xml:space="preserve">[2] Houston Business Journal. (2022). "Digital Transformation in the Energy Sector." Houston, TX.</w:t>
      </w:r>
      <w:r>
        <w:br/>
      </w:r>
      <w:r>
        <w:t xml:space="preserve">[3] Texas Medical Center Association. (2021). "Healthcare Technology Trends and Patient Experience."</w:t>
      </w:r>
      <w:r>
        <w:br/>
      </w:r>
      <w:r>
        <w:t xml:space="preserve">[4] Cooper, A., Reimann, R., &amp; Cronin, D. (2014). *About Face: The Essentials of Interaction Design*. Wiley.</w:t>
      </w:r>
      <w:r>
        <w:br/>
      </w:r>
      <w:r>
        <w:t xml:space="preserve">[5] Local UX Community Houston. (2023). "State of Design in Greater Houston." Annual Survey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Digital Aesthetics and Regional Economic Identity: An Analysis of UX/UI Design Practices in Houston, Texas</dc:title>
  <dc:creator/>
  <dc:language>en</dc:language>
  <cp:keywords/>
  <dcterms:created xsi:type="dcterms:W3CDTF">2026-07-30T06:17:23Z</dcterms:created>
  <dcterms:modified xsi:type="dcterms:W3CDTF">2026-07-30T06:17:23Z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