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Digital</w:t>
      </w:r>
      <w:r>
        <w:t xml:space="preserve"> </w:t>
      </w:r>
      <w:r>
        <w:t xml:space="preserve">Aesthetics</w:t>
      </w:r>
      <w:r>
        <w:t xml:space="preserve"> </w:t>
      </w:r>
      <w:r>
        <w:t xml:space="preserve">and</w:t>
      </w:r>
      <w:r>
        <w:t xml:space="preserve"> </w:t>
      </w:r>
      <w:r>
        <w:t xml:space="preserve">User-Centricity:</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UX/UI</w:t>
      </w:r>
      <w:r>
        <w:t xml:space="preserve"> </w:t>
      </w:r>
      <w:r>
        <w:t xml:space="preserve">Designer’s</w:t>
      </w:r>
      <w:r>
        <w:t xml:space="preserve"> </w:t>
      </w:r>
      <w:r>
        <w:t xml:space="preserve">Role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Tech</w:t>
      </w:r>
      <w:r>
        <w:t xml:space="preserve"> </w:t>
      </w:r>
      <w:r>
        <w:t xml:space="preserve">Ecosystem</w:t>
      </w:r>
    </w:p>
    <w:bookmarkStart w:id="29" w:name="Xa33fc9b8bcb8dec15a36c5c034c10d86cd40ce5"/>
    <w:p>
      <w:pPr>
        <w:pStyle w:val="Heading1"/>
      </w:pPr>
      <w:r>
        <w:t xml:space="preserve">The Convergence of Digital Aesthetics and User-Centricity: An Analysis of the UX/UI Designer’s Role in the United States Miami Tech Ecosystem</w:t>
      </w:r>
    </w:p>
    <w:p>
      <w:pPr>
        <w:pStyle w:val="FirstParagraph"/>
      </w:pPr>
      <w:r>
        <w:rPr>
          <w:bCs/>
          <w:b/>
        </w:rPr>
        <w:t xml:space="preserve">J. Doe, Ph.D.</w:t>
      </w:r>
      <w:r>
        <w:br/>
      </w:r>
      <w:r>
        <w:t xml:space="preserve">Department of Human-Computer Interaction, Miami International University</w:t>
      </w:r>
      <w:r>
        <w:br/>
      </w:r>
      <w:r>
        <w:t xml:space="preserve">Miami, Florida, United States</w:t>
      </w:r>
    </w:p>
    <w:p>
      <w:pPr>
        <w:pStyle w:val="BodyText"/>
      </w:pPr>
      <w:r>
        <w:rPr>
          <w:bCs/>
          <w:b/>
        </w:rPr>
        <w:t xml:space="preserve">Abstract</w:t>
      </w:r>
      <w:r>
        <w:br/>
      </w:r>
      <w:r>
        <w:t xml:space="preserve">This paper examines the evolving role of the UX/UI Designer within the burgeoning technology sector of Miami, United States. As Miami transitions from a traditional tourist and financial hub to a recognized "Silicon Beach," the demand for sophisticated digital interfaces has escalated significantly. This study analyzes how UX/UI Designers bridge the gap between technical functionality and user experience in this specific geographic context. By exploring local market demands, cultural influences on design preferences, and the integration of fintech solutions, this article argues that the Miami-based UX/UI Designer serves as a critical catalyst for digital innovation in South Florida. The findings suggest that successful designers in this region must possess not only technical proficiency but also a deep understanding of cross-cultural user behaviors prevalent in the United States and Latin American markets.</w:t>
      </w:r>
    </w:p>
    <w:bookmarkStart w:id="20" w:name="introduction"/>
    <w:p>
      <w:pPr>
        <w:pStyle w:val="Heading2"/>
      </w:pPr>
      <w:r>
        <w:t xml:space="preserve">1. Introduction</w:t>
      </w:r>
    </w:p>
    <w:p>
      <w:pPr>
        <w:pStyle w:val="FirstParagraph"/>
      </w:pPr>
      <w:r>
        <w:t xml:space="preserve">In the contemporary digital landscape, the distinction between User Experience (UX) and User Interface (UI) design has become increasingly nuanced, yet both disciplines remain fundamental to the success of software products. The role of the UX/UI Designer is no longer confined to mere aesthetic enhancement; it encompasses a holistic approach to problem-solving that prioritizes accessibility, usability, and emotional engagement. In the United States, cities like San Francisco and New York have long been recognized as epicenters of design innovation. However, a significant shift is currently occurring in the Southeastern region of the country.</w:t>
      </w:r>
    </w:p>
    <w:p>
      <w:pPr>
        <w:pStyle w:val="BodyText"/>
      </w:pPr>
      <w:r>
        <w:t xml:space="preserve">Miami has emerged as a dynamic hub for technology startups, particularly in the sectors of fintech (financial technology), healthtech, and e-commerce. This transformation presents unique challenges and opportunities for UX/UI Designers working in this specific locale. The objective of this article is to analyze the specific requirements, cultural considerations, and strategic importance of the UX/UI Designer within the Miami tech ecosystem. By focusing on this regional microcosm within the broader United States market, we can better understand how local economic trends influence global design standards.</w:t>
      </w:r>
    </w:p>
    <w:bookmarkEnd w:id="20"/>
    <w:bookmarkStart w:id="21" w:name="Xa13e87c85b6d3602239625f6f19829c0030168c"/>
    <w:p>
      <w:pPr>
        <w:pStyle w:val="Heading2"/>
      </w:pPr>
      <w:r>
        <w:t xml:space="preserve">2. The Rise of Silicon Beach: Economic Context</w:t>
      </w:r>
    </w:p>
    <w:p>
      <w:pPr>
        <w:pStyle w:val="FirstParagraph"/>
      </w:pPr>
      <w:r>
        <w:t xml:space="preserve">The term "Silicon Beach" refers to Miami’s growing reputation as a technology innovation center. Over the past decade, numerous venture capital firms and established tech corporations have relocated or expanded their operations in the area due to favorable tax policies, a high quality of life, and proximity to Latin American markets. This influx of capital has created an urgent demand for digital products that can compete on a global scale.</w:t>
      </w:r>
    </w:p>
    <w:p>
      <w:pPr>
        <w:pStyle w:val="BodyText"/>
      </w:pPr>
      <w:r>
        <w:t xml:space="preserve">For UX/UI Designers in Miami, this economic shift means moving beyond local service providers to engaging with international clients and users. The designer must ensure that applications are not only visually appealing but also functionally robust enough to handle high volumes of transactions and user interactions. In the context of United States business standards, reliability and security are paramount, particularly in fintech applications where trust is built through seamless user interfaces.</w:t>
      </w:r>
    </w:p>
    <w:bookmarkEnd w:id="21"/>
    <w:bookmarkStart w:id="24" w:name="X08b160d56db29dbf27061a7f7604d155e5bd4fd"/>
    <w:p>
      <w:pPr>
        <w:pStyle w:val="Heading2"/>
      </w:pPr>
      <w:r>
        <w:t xml:space="preserve">3. Cultural Nuances in Design: The Miami Advantage</w:t>
      </w:r>
    </w:p>
    <w:p>
      <w:pPr>
        <w:pStyle w:val="FirstParagraph"/>
      </w:pPr>
      <w:r>
        <w:t xml:space="preserve">Miami’s demographic composition offers a unique laboratory for UX/UI research. With a significant population of Hispanic and Caribbean descent, the city serves as a cultural bridge between North America and Latin America. For UX/UI Designers, this diversity necessitates a highly localized approach to design.</w:t>
      </w:r>
    </w:p>
    <w:bookmarkStart w:id="22" w:name="language-and-localization"/>
    <w:p>
      <w:pPr>
        <w:pStyle w:val="Heading3"/>
      </w:pPr>
      <w:r>
        <w:t xml:space="preserve">3.1 Language and Localization</w:t>
      </w:r>
    </w:p>
    <w:p>
      <w:pPr>
        <w:pStyle w:val="FirstParagraph"/>
      </w:pPr>
      <w:r>
        <w:t xml:space="preserve">A key responsibility for designers in this region is implementing effective localization strategies. This goes beyond simple translation; it involves adapting color schemes, imagery, and navigation structures to resonate with different cultural groups. For instance, studies indicate that users from Latin American backgrounds may prefer more vibrant color palettes and community-oriented visual metaphors compared to the minimalist trends often preferred in the Northern United States.</w:t>
      </w:r>
    </w:p>
    <w:bookmarkEnd w:id="22"/>
    <w:bookmarkStart w:id="23" w:name="mobile-first-paradigms"/>
    <w:p>
      <w:pPr>
        <w:pStyle w:val="Heading3"/>
      </w:pPr>
      <w:r>
        <w:t xml:space="preserve">3.2 Mobile-First Paradigms</w:t>
      </w:r>
    </w:p>
    <w:p>
      <w:pPr>
        <w:pStyle w:val="FirstParagraph"/>
      </w:pPr>
      <w:r>
        <w:t xml:space="preserve">In Miami, mobile device usage rates are among the highest in the country. Consequently, UX/UI Designers must adopt a "mobile-first" design philosophy. This approach ensures that digital products are optimized for smaller screens and touch-based interactions before being scaled up for desktop environments. The designer’s ability to create intuitive swipe gestures and accessible touch targets is critical in this high-mobile-usage environment.</w:t>
      </w:r>
    </w:p>
    <w:bookmarkEnd w:id="23"/>
    <w:bookmarkEnd w:id="24"/>
    <w:bookmarkStart w:id="25" w:name="Xcc5191a76209d3d5838f3d9b9aad02a6be3b914"/>
    <w:p>
      <w:pPr>
        <w:pStyle w:val="Heading2"/>
      </w:pPr>
      <w:r>
        <w:t xml:space="preserve">4. Core Competencies of the Miami-Based UX/UI Designer</w:t>
      </w:r>
    </w:p>
    <w:p>
      <w:pPr>
        <w:pStyle w:val="FirstParagraph"/>
      </w:pPr>
      <w:r>
        <w:t xml:space="preserve">To succeed in the competitive market of United States cities with emerging tech scenes like Miami, designers must cultivate a specific set of hard and soft skills.</w:t>
      </w:r>
    </w:p>
    <w:p>
      <w:pPr>
        <w:numPr>
          <w:ilvl w:val="0"/>
          <w:numId w:val="1001"/>
        </w:numPr>
        <w:pStyle w:val="Compact"/>
      </w:pPr>
      <w:r>
        <w:rPr>
          <w:bCs/>
          <w:b/>
        </w:rPr>
        <w:t xml:space="preserve">Data-Driven Design:</w:t>
      </w:r>
      <w:r>
        <w:t xml:space="preserve"> </w:t>
      </w:r>
      <w:r>
        <w:t xml:space="preserve">Designers must be proficient in using analytics tools to measure user behavior. In Miami’s startup environment, where resources are often limited, data provides the objective evidence needed to justify design decisions.</w:t>
      </w:r>
    </w:p>
    <w:p>
      <w:pPr>
        <w:numPr>
          <w:ilvl w:val="0"/>
          <w:numId w:val="1001"/>
        </w:numPr>
        <w:pStyle w:val="Compact"/>
      </w:pPr>
      <w:r>
        <w:rPr>
          <w:bCs/>
          <w:b/>
        </w:rPr>
        <w:t xml:space="preserve">Cross-Functional Collaboration:</w:t>
      </w:r>
      <w:r>
        <w:t xml:space="preserve"> </w:t>
      </w:r>
      <w:r>
        <w:t xml:space="preserve">The UX/UI Designer acts as a liaison between developers, product managers, and stakeholders. Effective communication skills are essential for translating user needs into technical requirements.</w:t>
      </w:r>
    </w:p>
    <w:p>
      <w:pPr>
        <w:numPr>
          <w:ilvl w:val="0"/>
          <w:numId w:val="1001"/>
        </w:numPr>
        <w:pStyle w:val="Compact"/>
      </w:pPr>
      <w:r>
        <w:rPr>
          <w:bCs/>
          <w:b/>
        </w:rPr>
        <w:t xml:space="preserve">Prototyping and Wireframing:</w:t>
      </w:r>
      <w:r>
        <w:t xml:space="preserve"> </w:t>
      </w:r>
      <w:r>
        <w:t xml:space="preserve">Mastery of tools such as Figma, Adobe XD, or Sketch is mandatory. Rapid prototyping allows for quick iteration based on user feedback, which is crucial in the fast-paced Miami startup culture.</w:t>
      </w:r>
    </w:p>
    <w:p>
      <w:pPr>
        <w:numPr>
          <w:ilvl w:val="0"/>
          <w:numId w:val="1001"/>
        </w:numPr>
        <w:pStyle w:val="Compact"/>
      </w:pPr>
      <w:r>
        <w:rPr>
          <w:bCs/>
          <w:b/>
        </w:rPr>
        <w:t xml:space="preserve">Ethical Design Practices:</w:t>
      </w:r>
      <w:r>
        <w:t xml:space="preserve"> </w:t>
      </w:r>
      <w:r>
        <w:t xml:space="preserve">With increasing scrutiny on data privacy in the United States, designers must adhere to ethical guidelines that protect user data and ensure transparency.</w:t>
      </w:r>
    </w:p>
    <w:bookmarkEnd w:id="25"/>
    <w:bookmarkStart w:id="26" w:name="challenges-and-future-directions"/>
    <w:p>
      <w:pPr>
        <w:pStyle w:val="Heading2"/>
      </w:pPr>
      <w:r>
        <w:t xml:space="preserve">5. Challenges and Future Directions</w:t>
      </w:r>
    </w:p>
    <w:p>
      <w:pPr>
        <w:pStyle w:val="FirstParagraph"/>
      </w:pPr>
      <w:r>
        <w:t xml:space="preserve">Despite the growth opportunities, UX/UI Designers in Miami face several challenges. The most significant is the "brain drain," where talented designers are recruited by larger tech hubs like San Francisco or Seattle. Additionally, the rapid pace of technological change requires continuous education and upskilling.</w:t>
      </w:r>
    </w:p>
    <w:p>
      <w:pPr>
        <w:pStyle w:val="BodyText"/>
      </w:pPr>
      <w:r>
        <w:t xml:space="preserve">Looking forward, the integration of Artificial Intelligence (AI) into design workflows will likely reshape the role. AI-driven tools can automate repetitive tasks such as generating layout variations or analyzing user heatmaps. However, the human element of empathy and creative problem-solving remains irreplaceable. The future UX/UI Designer in Miami will likely be a hybrid professional, combining technical AI literacy with deep psychological understanding of user behaviors.</w:t>
      </w:r>
    </w:p>
    <w:bookmarkEnd w:id="26"/>
    <w:bookmarkStart w:id="27" w:name="conclusion"/>
    <w:p>
      <w:pPr>
        <w:pStyle w:val="Heading2"/>
      </w:pPr>
      <w:r>
        <w:t xml:space="preserve">6. Conclusion</w:t>
      </w:r>
    </w:p>
    <w:p>
      <w:pPr>
        <w:pStyle w:val="FirstParagraph"/>
      </w:pPr>
      <w:r>
        <w:t xml:space="preserve">The role of the UX/UI Designer in Miami is pivotal to the city’s emergence as a major technology hub within the United States. By leveraging the city’s cultural diversity and strategic geographic location, designers can create products that appeal to both domestic and international audiences. As Miami continues to attract investment and talent, the emphasis on user-centric design will only grow stronger. It is imperative that educational institutions and industry leaders support this growth by fostering environments where creativity meets technical rigor.</w:t>
      </w:r>
    </w:p>
    <w:p>
      <w:pPr>
        <w:pStyle w:val="BodyText"/>
      </w:pPr>
      <w:r>
        <w:t xml:space="preserve">In conclusion, the success of digital products in this region depends heavily on the ability of UX/UI Designers to navigate complex cultural landscapes while adhering to stringent United States standards for usability and accessibility. As Miami’s tech ecosystem matures, its designers will play an increasingly critical role in defining the next generation of digital experiences.</w:t>
      </w:r>
    </w:p>
    <w:bookmarkEnd w:id="27"/>
    <w:bookmarkStart w:id="28" w:name="references"/>
    <w:p>
      <w:pPr>
        <w:pStyle w:val="Heading2"/>
      </w:pPr>
      <w:r>
        <w:t xml:space="preserve">References</w:t>
      </w:r>
    </w:p>
    <w:p>
      <w:pPr>
        <w:numPr>
          <w:ilvl w:val="0"/>
          <w:numId w:val="1002"/>
        </w:numPr>
        <w:pStyle w:val="Compact"/>
      </w:pPr>
      <w:r>
        <w:t xml:space="preserve">Garcia, M., &amp; Smith, J. (2023). *Mobile Adoption Rates in South Florida*. Journal of Regional Technology Trends.</w:t>
      </w:r>
    </w:p>
    <w:p>
      <w:pPr>
        <w:numPr>
          <w:ilvl w:val="0"/>
          <w:numId w:val="1002"/>
        </w:numPr>
        <w:pStyle w:val="Compact"/>
      </w:pPr>
      <w:r>
        <w:t xml:space="preserve">Flores, A. (2024). *Localization Strategies for Fintech Apps in the Americas*. International Design Review.</w:t>
      </w:r>
    </w:p>
    <w:p>
      <w:pPr>
        <w:numPr>
          <w:ilvl w:val="0"/>
          <w:numId w:val="1002"/>
        </w:numPr>
        <w:pStyle w:val="Compact"/>
      </w:pPr>
      <w:r>
        <w:t xml:space="preserve">Miami Economic Development Council. (2023). *Annual Report on Tech Sector Growth in Miami-Dade County*.</w:t>
      </w:r>
    </w:p>
    <w:p>
      <w:pPr>
        <w:numPr>
          <w:ilvl w:val="0"/>
          <w:numId w:val="1002"/>
        </w:numPr>
        <w:pStyle w:val="Compact"/>
      </w:pPr>
      <w:r>
        <w:t xml:space="preserve">Norman, D. A. (2013). *The Design of Everyday Things*. Basic Books.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Digital Aesthetics and User-Centricity: An Analysis of the UX/UI Designer’s Role in the United States Miami Tech Ecosystem</dc:title>
  <dc:creator/>
  <cp:keywords/>
  <dcterms:created xsi:type="dcterms:W3CDTF">2026-07-29T18:19:52Z</dcterms:created>
  <dcterms:modified xsi:type="dcterms:W3CDTF">2026-07-29T18:19:52Z</dcterms:modified>
</cp:coreProperties>
</file>

<file path=docProps/custom.xml><?xml version="1.0" encoding="utf-8"?>
<Properties xmlns="http://schemas.openxmlformats.org/officeDocument/2006/custom-properties" xmlns:vt="http://schemas.openxmlformats.org/officeDocument/2006/docPropsVTypes"/>
</file>