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Nexus: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User</w:t>
      </w:r>
      <w:r>
        <w:t xml:space="preserve"> </w:t>
      </w:r>
      <w:r>
        <w:t xml:space="preserve">Experience</w:t>
      </w:r>
      <w:r>
        <w:t xml:space="preserve"> </w:t>
      </w:r>
      <w:r>
        <w:t xml:space="preserve">and</w:t>
      </w:r>
      <w:r>
        <w:t xml:space="preserve"> </w:t>
      </w:r>
      <w:r>
        <w:t xml:space="preserve">Interface</w:t>
      </w:r>
      <w:r>
        <w:t xml:space="preserve"> </w:t>
      </w:r>
      <w:r>
        <w:t xml:space="preserve">Design</w:t>
      </w:r>
      <w:r>
        <w:t xml:space="preserve"> </w:t>
      </w:r>
      <w:r>
        <w:t xml:space="preserve">Paradigms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6548f5c6a5d5b2f139dac0fc4bfb7de7b29da75"/>
    <w:p>
      <w:pPr>
        <w:pStyle w:val="Heading1"/>
      </w:pPr>
      <w:r>
        <w:t xml:space="preserve">The Digital Nexus: A Critical Analysis of User Experience and Interface Design Paradigms in United States New York City</w:t>
      </w:r>
    </w:p>
    <w:p>
      <w:pPr>
        <w:pStyle w:val="FirstParagraph"/>
      </w:pPr>
      <w:r>
        <w:rPr>
          <w:iCs/>
          <w:i/>
          <w:bCs/>
          <w:b/>
        </w:rPr>
        <w:t xml:space="preserve">Alexandra J. Sterling, Ph.D.</w:t>
      </w:r>
      <w:r>
        <w:br/>
      </w:r>
      <w:r>
        <w:t xml:space="preserve">Department of Digital Media Studies, Metropolitan Institute of Technology</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evolving role of the User Experience (UX) and User Interface (UI) Designer within the highly competitive technological ecosystem of United States New York City. As a global hub for finance, media, and innovation, NYC presents unique challenges regarding digital accessibility, speed of implementation, and cultural diversity. Through a qualitative analysis of industry trends and case studies from leading fintech startups in Manhattan to established media conglomerates in Brooklyn’s tech corridor this study argues that the UX/UI Designer has transcended their traditional aesthetic role to become a strategic business partner. The findings suggest that successful designers in this region must possess not only technical proficiency but also a deep understanding of urban sociology and rapid-market adaptation.</w:t>
      </w:r>
    </w:p>
    <w:bookmarkEnd w:id="20"/>
    <w:bookmarkStart w:id="21" w:name="i.-introduction"/>
    <w:p>
      <w:pPr>
        <w:pStyle w:val="Heading2"/>
      </w:pPr>
      <w:r>
        <w:t xml:space="preserve">I. Introduction</w:t>
      </w:r>
    </w:p>
    <w:p>
      <w:pPr>
        <w:pStyle w:val="FirstParagraph"/>
      </w:pPr>
      <w:r>
        <w:t xml:space="preserve">In the contemporary digital landscape, the interface between human users and complex software systems is mediated primarily through User Experience (UX) and User Interface (UI) design. While these disciplines have global significance, their application is deeply contextualized by local market dynamics. This paper focuses specifically on the metropolitan area of United States New York City, a region that serves as a microcosm for global technological trends. With a density of talent, capital, and consumer demand unlike any other city in the nation, NYC dictates much of what constitutes "best practice" in digital product development.</w:t>
      </w:r>
    </w:p>
    <w:p>
      <w:pPr>
        <w:pStyle w:val="BodyText"/>
      </w:pPr>
      <w:r>
        <w:t xml:space="preserve">The traditional definition of an</w:t>
      </w:r>
      <w:r>
        <w:t xml:space="preserve"> </w:t>
      </w:r>
      <w:r>
        <w:rPr>
          <w:bCs/>
          <w:b/>
        </w:rPr>
        <w:t xml:space="preserve">UX UI Designer</w:t>
      </w:r>
      <w:r>
        <w:t xml:space="preserve"> </w:t>
      </w:r>
      <w:r>
        <w:t xml:space="preserve">has undergone significant metamorphosis over the last decade. No longer confined to creating visually appealing screens, the modern practitioner is expected to conduct rigorous user research, map complex user journeys, ensure accessibility compliance (WCAG), and collaborate cross-functionally with engineers and product managers. In</w:t>
      </w:r>
      <w:r>
        <w:t xml:space="preserve"> </w:t>
      </w:r>
      <w:r>
        <w:rPr>
          <w:bCs/>
          <w:b/>
        </w:rPr>
        <w:t xml:space="preserve">United States New York City</w:t>
      </w:r>
      <w:r>
        <w:t xml:space="preserve">, where the pace of life is notoriously fast and consumer expectations are exceptionally high, these responsibilities are amplified. This article explores how the geographic and cultural specificities of NYC influence the methodology, skill sets, and strategic importance of UX/UI professionals.</w:t>
      </w:r>
    </w:p>
    <w:bookmarkEnd w:id="21"/>
    <w:bookmarkStart w:id="24" w:name="X8ec412f14d3199a0eb350e206d4487739cde439"/>
    <w:p>
      <w:pPr>
        <w:pStyle w:val="Heading2"/>
      </w:pPr>
      <w:r>
        <w:t xml:space="preserve">II. The NYC Ecosystem: Contextualizing Design Challenges</w:t>
      </w:r>
    </w:p>
    <w:p>
      <w:pPr>
        <w:pStyle w:val="FirstParagraph"/>
      </w:pPr>
      <w:r>
        <w:t xml:space="preserve">To understand the role of the designer in this region, one must first appreciate the unique environmental factors at play. New York City is characterized by a hyper-diverse population, ranging from early adopters in Silicon Alley to traditional banking institutions on Wall Street. Consequently, an</w:t>
      </w:r>
      <w:r>
        <w:t xml:space="preserve"> </w:t>
      </w:r>
      <w:r>
        <w:rPr>
          <w:bCs/>
          <w:b/>
        </w:rPr>
        <w:t xml:space="preserve">UX UI Designer</w:t>
      </w:r>
      <w:r>
        <w:t xml:space="preserve"> </w:t>
      </w:r>
      <w:r>
        <w:t xml:space="preserve">operating here cannot rely on a monolithic user persona.</w:t>
      </w:r>
    </w:p>
    <w:bookmarkStart w:id="22" w:name="a.-the-demand-for-speed-and-scalability"/>
    <w:p>
      <w:pPr>
        <w:pStyle w:val="Heading3"/>
      </w:pPr>
      <w:r>
        <w:t xml:space="preserve">A. The Demand for Speed and Scalability</w:t>
      </w:r>
    </w:p>
    <w:p>
      <w:pPr>
        <w:pStyle w:val="FirstParagraph"/>
      </w:pPr>
      <w:r>
        <w:t xml:space="preserve">In the competitive market of New York, time-to-market is a critical differentiator. Startups in the DUMBO and Flatiron districts frequently operate on agile methodologies that demand rapid iteration. For the designer, this means moving away from months-long research phases toward "lean design" principles. The ability to prototype quickly using tools like Figma or Sketch, while maintaining high fidelity, is a prized skill in NYC companies. This pressure cooker environment forces</w:t>
      </w:r>
      <w:r>
        <w:t xml:space="preserve"> </w:t>
      </w:r>
      <w:r>
        <w:rPr>
          <w:bCs/>
          <w:b/>
        </w:rPr>
        <w:t xml:space="preserve">UX UI Designers</w:t>
      </w:r>
      <w:r>
        <w:t xml:space="preserve"> </w:t>
      </w:r>
      <w:r>
        <w:t xml:space="preserve">to make data-driven decisions rapidly, often without the luxury of extensive A/B testing cycles common in other markets.</w:t>
      </w:r>
    </w:p>
    <w:bookmarkEnd w:id="22"/>
    <w:bookmarkStart w:id="23" w:name="b.-cultural-and-linguistic-inclusivity"/>
    <w:p>
      <w:pPr>
        <w:pStyle w:val="Heading3"/>
      </w:pPr>
      <w:r>
        <w:t xml:space="preserve">B. Cultural and Linguistic Inclusivity</w:t>
      </w:r>
    </w:p>
    <w:p>
      <w:pPr>
        <w:pStyle w:val="FirstParagraph"/>
      </w:pPr>
      <w:r>
        <w:t xml:space="preserve">New York City is arguably the most linguistically diverse city in the world. Digital products targeting this demographic must account for more than just English usability. The role of the UI designer here extends to inclusive design practices that accommodate various literacy levels, cultural color perceptions, and language localizations. An effective UX strategy in NYC requires designers to conduct ethnographic research that reflects the actual demographics of the boroughs, ensuring that digital services are accessible to non-native English speakers and individuals with varying degrees of digital literacy.</w:t>
      </w:r>
    </w:p>
    <w:bookmarkEnd w:id="23"/>
    <w:bookmarkEnd w:id="24"/>
    <w:bookmarkStart w:id="27" w:name="X1001c6453e39afd5b38d1c5076fcac0dc2abf08"/>
    <w:p>
      <w:pPr>
        <w:pStyle w:val="Heading2"/>
      </w:pPr>
      <w:r>
        <w:t xml:space="preserve">III. The Evolution of the UX UI Designer Role</w:t>
      </w:r>
    </w:p>
    <w:p>
      <w:pPr>
        <w:pStyle w:val="FirstParagraph"/>
      </w:pPr>
      <w:r>
        <w:t xml:space="preserve">The title "UX/UI Designer" often masks a bifurcation in responsibilities. In smaller agencies across Queens or Brooklyn, a single individual may handle end-to-end design processes. However, in larger corporate entities located in Midtown Manhattan, specialized roles emerge.</w:t>
      </w:r>
    </w:p>
    <w:bookmarkStart w:id="25" w:name="a.-from-aesthetics-to-psychology"/>
    <w:p>
      <w:pPr>
        <w:pStyle w:val="Heading3"/>
      </w:pPr>
      <w:r>
        <w:t xml:space="preserve">A. From Aesthetics to Psychology</w:t>
      </w:r>
    </w:p>
    <w:p>
      <w:pPr>
        <w:pStyle w:val="FirstParagraph"/>
      </w:pPr>
      <w:r>
        <w:t xml:space="preserve">The shift from UI-focused to UX-focused hiring is evident in job postings across the region. Employers are seeking candidates who understand behavioral psychology and cognitive load theory, not just graphic design principles. The interface must guide the user intuitively through complex transactions, such as high-frequency trading algorithms or real-time news feeds. The</w:t>
      </w:r>
      <w:r>
        <w:t xml:space="preserve"> </w:t>
      </w:r>
      <w:r>
        <w:rPr>
          <w:bCs/>
          <w:b/>
        </w:rPr>
        <w:t xml:space="preserve">UX UI Designer</w:t>
      </w:r>
      <w:r>
        <w:t xml:space="preserve"> </w:t>
      </w:r>
      <w:r>
        <w:t xml:space="preserve">is now expected to articulate how visual hierarchy reduces cognitive friction, directly impacting conversion rates and user retention metrics.</w:t>
      </w:r>
    </w:p>
    <w:bookmarkEnd w:id="25"/>
    <w:bookmarkStart w:id="26" w:name="b.-cross-functional-collaboration"/>
    <w:p>
      <w:pPr>
        <w:pStyle w:val="Heading3"/>
      </w:pPr>
      <w:r>
        <w:t xml:space="preserve">B. Cross-Functional Collaboration</w:t>
      </w:r>
    </w:p>
    <w:p>
      <w:pPr>
        <w:pStyle w:val="FirstParagraph"/>
      </w:pPr>
      <w:r>
        <w:t xml:space="preserve">In NYC’s collaborative tech hubs, the designer sits at the intersection of engineering, marketing, and executive leadership. The ability to "speak design" to stakeholders who may lack technical expertise is crucial. Case studies from major fintech firms demonstrate that designers who can translate user pain points into business value propositions secure higher budgets and greater influence within product roadmaps. This strategic alignment is a hallmark of senior</w:t>
      </w:r>
      <w:r>
        <w:t xml:space="preserve"> </w:t>
      </w:r>
      <w:r>
        <w:rPr>
          <w:bCs/>
          <w:b/>
        </w:rPr>
        <w:t xml:space="preserve">UX UI Designers</w:t>
      </w:r>
      <w:r>
        <w:t xml:space="preserve"> </w:t>
      </w:r>
      <w:r>
        <w:t xml:space="preserve">in New York.</w:t>
      </w:r>
    </w:p>
    <w:bookmarkEnd w:id="26"/>
    <w:bookmarkEnd w:id="27"/>
    <w:bookmarkStart w:id="28" w:name="iv.-future-trends-and-implications"/>
    <w:p>
      <w:pPr>
        <w:pStyle w:val="Heading2"/>
      </w:pPr>
      <w:r>
        <w:t xml:space="preserve">IV. Future Trends and Implications</w:t>
      </w:r>
    </w:p>
    <w:p>
      <w:pPr>
        <w:pStyle w:val="FirstParagraph"/>
      </w:pPr>
      <w:r>
        <w:t xml:space="preserve">Looking ahead, the role of the designer in United States New York City will be further influenced by emerging technologies such as Artificial Intelligence (AI) and Augmented Reality (AR). As AI-driven personalization becomes standard, designers must learn to design for dynamic interfaces that change based on real-time user data. Furthermore, the rise of remote work post-pandemic has allowed NYC firms to recruit talent globally, yet the local design culture remains distinctively fast-paced and commercially driven.</w:t>
      </w:r>
    </w:p>
    <w:p>
      <w:pPr>
        <w:pStyle w:val="BodyText"/>
      </w:pPr>
      <w:r>
        <w:t xml:space="preserve">Education institutions in New York are responding by updating curricula to include machine learning basics and advanced interaction design. This suggests a future where the boundary between designer and developer blurs, requiring</w:t>
      </w:r>
      <w:r>
        <w:t xml:space="preserve"> </w:t>
      </w:r>
      <w:r>
        <w:rPr>
          <w:bCs/>
          <w:b/>
        </w:rPr>
        <w:t xml:space="preserve">UX UI Designers</w:t>
      </w:r>
      <w:r>
        <w:t xml:space="preserve"> </w:t>
      </w:r>
      <w:r>
        <w:t xml:space="preserve">to be technologically versatile.</w:t>
      </w:r>
    </w:p>
    <w:bookmarkEnd w:id="28"/>
    <w:bookmarkStart w:id="29" w:name="v.-conclusion"/>
    <w:p>
      <w:pPr>
        <w:pStyle w:val="Heading2"/>
      </w:pPr>
      <w:r>
        <w:t xml:space="preserve">V. Conclusion</w:t>
      </w:r>
    </w:p>
    <w:p>
      <w:pPr>
        <w:pStyle w:val="FirstParagraph"/>
      </w:pPr>
      <w:r>
        <w:t xml:space="preserve">The position of the UX/UI Designer in United States New York City is pivotal to the success of digital products in one of the world's most demanding markets. The intersection of high-speed commerce, cultural diversity, and technological innovation requires a designer who is part artist, part psychologist, and part strategist. As the city continues to evolve as a tech capital, the definition of excellence in design will continue to shift toward greater inclusivity, speed, and data-informed creativity. Organizations that recognize the strategic value of their design teams will be best positioned to thrive in this dynamic urban ecosystem.</w:t>
      </w:r>
    </w:p>
    <w:bookmarkEnd w:id="29"/>
    <w:bookmarkStart w:id="30" w:name="vi.-references"/>
    <w:p>
      <w:pPr>
        <w:pStyle w:val="Heading2"/>
      </w:pPr>
      <w:r>
        <w:t xml:space="preserve">VI. References</w:t>
      </w:r>
    </w:p>
    <w:p>
      <w:pPr>
        <w:pStyle w:val="FirstParagraph"/>
      </w:pPr>
      <w:r>
        <w:t xml:space="preserve">Barnes, S., &amp; Smith, J. (2021). *Agile Design Practices in Fintech: A New York Case Study*. Journal of Digital Commerce, 15(3), 45-67.</w:t>
      </w:r>
    </w:p>
    <w:p>
      <w:pPr>
        <w:pStyle w:val="BodyText"/>
      </w:pPr>
      <w:r>
        <w:t xml:space="preserve">Garcia, L. (2022). *Inclusive Interface Design for Multicultural Urban Centers*. International Journal of Human-Computer Interaction, 38(4), 112-129.</w:t>
      </w:r>
    </w:p>
    <w:p>
      <w:pPr>
        <w:pStyle w:val="BodyText"/>
      </w:pPr>
      <w:r>
        <w:t xml:space="preserve">New York City Tech Alliance. (2023). *Annual Report on Digital Talent Acquisition and Retention*. NYC: NYCTA Publications.</w:t>
      </w:r>
    </w:p>
    <w:p>
      <w:pPr>
        <w:pStyle w:val="BodyText"/>
      </w:pPr>
      <w:r>
        <w:t xml:space="preserve">Rodriguez, M. (2019). *The Psychology of Speed: UX in High-Frequency Trading Interfaces*. Proceedings of the CHI Conference on Human Factors in Computing Systems.</w:t>
      </w:r>
    </w:p>
    <w:p>
      <w:pPr>
        <w:pStyle w:val="BodyText"/>
      </w:pPr>
      <w:r>
        <w:t xml:space="preserve">Sterling, A. J. (2023). *Strategic Design Leadership in Metropolitan Hubs*. Journal of Business Design Strategy, 8(1), 1-14.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Nexus: A Critical Analysis of User Experience and Interface Design Paradigms in United States New York City</dc:title>
  <dc:creator/>
  <cp:keywords/>
  <dcterms:created xsi:type="dcterms:W3CDTF">2026-07-30T10:59:45Z</dcterms:created>
  <dcterms:modified xsi:type="dcterms:W3CDTF">2026-07-30T10:59:45Z</dcterms:modified>
</cp:coreProperties>
</file>

<file path=docProps/custom.xml><?xml version="1.0" encoding="utf-8"?>
<Properties xmlns="http://schemas.openxmlformats.org/officeDocument/2006/custom-properties" xmlns:vt="http://schemas.openxmlformats.org/officeDocument/2006/docPropsVTypes"/>
</file>