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A</w:t>
      </w:r>
      <w:r>
        <w:t xml:space="preserve"> </w:t>
      </w:r>
      <w:r>
        <w:t xml:space="preserve">Socio-Technical</w:t>
      </w:r>
      <w:r>
        <w:t xml:space="preserve"> </w:t>
      </w:r>
      <w:r>
        <w:t xml:space="preserve">Analysis</w:t>
      </w:r>
    </w:p>
    <w:bookmarkStart w:id="28" w:name="Xd9b8706cabc05022a5d6029b73c8758ec0f3e73"/>
    <w:p>
      <w:pPr>
        <w:pStyle w:val="Heading1"/>
      </w:pPr>
      <w:r>
        <w:t xml:space="preserve">The Evolving Role of the UX/UI Designer in Vietnam Ho Chi Minh City: A Socio-Technical Analysis</w:t>
      </w:r>
    </w:p>
    <w:p>
      <w:pPr>
        <w:pStyle w:val="FirstParagraph"/>
      </w:pPr>
      <w:r>
        <w:rPr>
          <w:iCs/>
          <w:i/>
          <w:bCs/>
          <w:b/>
        </w:rPr>
        <w:t xml:space="preserve">JOURNAL OF DIGITAL HUMAN-CENTERED DESIGN &amp; TECHNOLOGY MANAGEMENT</w:t>
      </w:r>
    </w:p>
    <w:p>
      <w:pPr>
        <w:pStyle w:val="BodyText"/>
      </w:pPr>
      <w:r>
        <w:rPr>
          <w:bCs/>
          <w:b/>
        </w:rPr>
        <w:t xml:space="preserve">VOL. 12, ISSUE 04 | OCTOBER 2023</w:t>
      </w:r>
    </w:p>
    <w:bookmarkStart w:id="20" w:name="abstract"/>
    <w:p>
      <w:pPr>
        <w:pStyle w:val="Heading3"/>
      </w:pPr>
      <w:r>
        <w:t xml:space="preserve">Abstract</w:t>
      </w:r>
    </w:p>
    <w:p>
      <w:pPr>
        <w:pStyle w:val="FirstParagraph"/>
      </w:pPr>
      <w:r>
        <w:t xml:space="preserve">This paper examines the rapid transformation of the User Experience and User Interface (UX/UI) Design profession within the dynamic digital ecosystem of Vietnam Ho Chi Minh City. As a burgeoning economic hub in Southeast Asia, Vietnam Ho Chi Minh City has witnessed an exponential surge in digital adoption, driven by widespread smartphone penetration and a young, tech-savvy population. This study analyzes how local UX/UI designers are navigating the intersection of global design standards and distinct local cultural nuances. Through qualitative analysis of industry trends and case studies from major tech startups in Vietnam Ho Chi Minh City, this article argues that the modern UX/UI Designer in this region must function not only as a visual architect but also as a cultural translator and strategic business partner. The findings suggest that while global frameworks provide structural integrity, hyper-localization remains the critical differentiator for product success in the Vietnamese market.</w:t>
      </w:r>
    </w:p>
    <w:bookmarkEnd w:id="20"/>
    <w:p>
      <w:pPr>
        <w:pStyle w:val="BodyText"/>
      </w:pPr>
      <w:r>
        <w:rPr>
          <w:bCs/>
          <w:b/>
        </w:rPr>
        <w:t xml:space="preserve">Keywords:</w:t>
      </w:r>
      <w:r>
        <w:t xml:space="preserve"> </w:t>
      </w:r>
      <w:r>
        <w:t xml:space="preserve">UX/UI Designer, Vietnam Ho Chi Minh City, Digital Transformation, Localized Design Patterns, Human-Computer Interaction (HCI), Southeast Asian Tech Ecosystem.</w:t>
      </w:r>
    </w:p>
    <w:bookmarkStart w:id="21" w:name="introduction"/>
    <w:p>
      <w:pPr>
        <w:pStyle w:val="Heading2"/>
      </w:pPr>
      <w:r>
        <w:t xml:space="preserve">1. Introduction</w:t>
      </w:r>
    </w:p>
    <w:p>
      <w:pPr>
        <w:pStyle w:val="FirstParagraph"/>
      </w:pPr>
      <w:r>
        <w:t xml:space="preserve">The digital economy in Southeast Asia has emerged as one of the fastest-growing sectors globally. At the epicenter of this growth lies Vietnam Ho Chi Minh City (HCMC), formerly known as Saigon, which has transitioned from a manufacturing base to a prominent hub for software development, fintech innovation, and e-commerce logistics. Central to this technological renaissance is a critical human element: the UX/UI Designer. While often viewed through the lens of aesthetic creation or interface prototyping, the role of the</w:t>
      </w:r>
      <w:r>
        <w:t xml:space="preserve"> </w:t>
      </w:r>
      <w:r>
        <w:rPr>
          <w:bCs/>
          <w:b/>
        </w:rPr>
        <w:t xml:space="preserve">UX/UI Designer</w:t>
      </w:r>
      <w:r>
        <w:t xml:space="preserve"> </w:t>
      </w:r>
      <w:r>
        <w:t xml:space="preserve">in Vietnam Ho Chi Minh City has expanded significantly into a strategic discipline that bridges user psychology, local cultural context, and business viability.</w:t>
      </w:r>
    </w:p>
    <w:p>
      <w:pPr>
        <w:pStyle w:val="BodyText"/>
      </w:pPr>
      <w:r>
        <w:t xml:space="preserve">This article explores the specific challenges and opportunities faced by design professionals in Vietnam Ho Chi Minh City. Unlike mature markets such as Silicon Valley or Western Europe, the market in Vietnam is characterized by unique behavioral patterns, rapid infrastructure changes, and a distinct preference for super-app ecosystems. Understanding these local dynamics is essential for any</w:t>
      </w:r>
      <w:r>
        <w:t xml:space="preserve"> </w:t>
      </w:r>
      <w:r>
        <w:rPr>
          <w:bCs/>
          <w:b/>
        </w:rPr>
        <w:t xml:space="preserve">UX/UI Designer</w:t>
      </w:r>
      <w:r>
        <w:t xml:space="preserve"> </w:t>
      </w:r>
      <w:r>
        <w:t xml:space="preserve">aiming to create impactful digital products in this region.</w:t>
      </w:r>
    </w:p>
    <w:bookmarkEnd w:id="21"/>
    <w:bookmarkStart w:id="22" w:name="Xba5ca17a112d96477bae9579c3f193778c6efa6"/>
    <w:p>
      <w:pPr>
        <w:pStyle w:val="Heading2"/>
      </w:pPr>
      <w:r>
        <w:t xml:space="preserve">2. The Socio-Cultural Context of Design in Vietnam Ho Chi Minh City</w:t>
      </w:r>
    </w:p>
    <w:p>
      <w:pPr>
        <w:pStyle w:val="FirstParagraph"/>
      </w:pPr>
      <w:r>
        <w:t xml:space="preserve">To understand the practice of UX/UI design in Vietnam Ho Chi Minh City, one must first understand the consumer base. The demographic profile is notably young, with a median age significantly lower than that of developed nations. This generation grew up during the digital boom and has leapfrogged traditional desktop computing directly into mobile-first ecosystems. Consequently,</w:t>
      </w:r>
      <w:r>
        <w:t xml:space="preserve"> </w:t>
      </w:r>
      <w:r>
        <w:rPr>
          <w:bCs/>
          <w:b/>
        </w:rPr>
        <w:t xml:space="preserve">UX/UI Designers</w:t>
      </w:r>
      <w:r>
        <w:t xml:space="preserve"> </w:t>
      </w:r>
      <w:r>
        <w:t xml:space="preserve">in Vietnam Ho Chi Minh City must prioritize mobile responsiveness and touch-interface intuition above all else.</w:t>
      </w:r>
    </w:p>
    <w:p>
      <w:pPr>
        <w:pStyle w:val="BodyText"/>
      </w:pPr>
      <w:r>
        <w:t xml:space="preserve">Furthermore, cultural nuances play a pivotal role in design interpretation. In Vietnamese culture, trust is often established through community validation and visual density rather than minimalist whitespace, which is preferred in Western design philosophies. A</w:t>
      </w:r>
      <w:r>
        <w:t xml:space="preserve"> </w:t>
      </w:r>
      <w:r>
        <w:rPr>
          <w:bCs/>
          <w:b/>
        </w:rPr>
        <w:t xml:space="preserve">UX/UI Designer</w:t>
      </w:r>
      <w:r>
        <w:t xml:space="preserve"> </w:t>
      </w:r>
      <w:r>
        <w:t xml:space="preserve">working in Vietnam Ho Chi Minh City must therefore adapt global Minimalist trends to accommodate a local aesthetic that values information richness and social proof. For instance, e-commerce interfaces often feature high-contrast buttons and extensive promotional banners to signal value—a practice that resonates deeply with local shopping behaviors but might be frowned upon by international design purists.</w:t>
      </w:r>
    </w:p>
    <w:bookmarkEnd w:id="22"/>
    <w:bookmarkStart w:id="23" w:name="the-shift-from-execution-to-strategy"/>
    <w:p>
      <w:pPr>
        <w:pStyle w:val="Heading2"/>
      </w:pPr>
      <w:r>
        <w:t xml:space="preserve">3. The Shift from Execution to Strategy</w:t>
      </w:r>
    </w:p>
    <w:p>
      <w:pPr>
        <w:pStyle w:val="FirstParagraph"/>
      </w:pPr>
      <w:r>
        <w:t xml:space="preserve">Historically, the role of a designer was perceived as purely executional—taking wireframes and applying visual polish. However, in the competitive tech landscape of Vietnam Ho Chi Minh City, this paradigm has shifted. Startups and established enterprises alike are recognizing that good user experience is a direct driver of customer retention and lifetime value. As a result, the</w:t>
      </w:r>
      <w:r>
        <w:t xml:space="preserve"> </w:t>
      </w:r>
      <w:r>
        <w:rPr>
          <w:bCs/>
          <w:b/>
        </w:rPr>
        <w:t xml:space="preserve">UX/UI Designer</w:t>
      </w:r>
      <w:r>
        <w:t xml:space="preserve"> </w:t>
      </w:r>
      <w:r>
        <w:t xml:space="preserve">is increasingly expected to engage in strategic decision-making from the earliest stages of product development.</w:t>
      </w:r>
    </w:p>
    <w:p>
      <w:pPr>
        <w:pStyle w:val="BodyText"/>
      </w:pPr>
      <w:r>
        <w:t xml:space="preserve">In Vietnam Ho Chi Minh City, where competition in sectors like food delivery (e.g., Grab, Be) and fintech is fierce, the ability to iterate rapidly based on user feedback is paramount. Designers are no longer siloed in creative departments; they collaborate closely with data analysts, product managers, and engineers. This interdisciplinary approach requires</w:t>
      </w:r>
      <w:r>
        <w:t xml:space="preserve"> </w:t>
      </w:r>
      <w:r>
        <w:rPr>
          <w:bCs/>
          <w:b/>
        </w:rPr>
        <w:t xml:space="preserve">UX/UI Designers</w:t>
      </w:r>
      <w:r>
        <w:t xml:space="preserve"> </w:t>
      </w:r>
      <w:r>
        <w:t xml:space="preserve">to possess strong communication skills and a deep understanding of business metrics such as conversion rates, churn rates, and user acquisition costs.</w:t>
      </w:r>
    </w:p>
    <w:bookmarkEnd w:id="23"/>
    <w:bookmarkStart w:id="24" w:name="challenges-in-the-local-design-ecosystem"/>
    <w:p>
      <w:pPr>
        <w:pStyle w:val="Heading2"/>
      </w:pPr>
      <w:r>
        <w:t xml:space="preserve">4. Challenges in the Local Design Ecosystem</w:t>
      </w:r>
    </w:p>
    <w:p>
      <w:pPr>
        <w:pStyle w:val="FirstParagraph"/>
      </w:pPr>
      <w:r>
        <w:t xml:space="preserve">The path toward mature UX/UI practices in Vietnam Ho Chi Minh City is not without obstacles. One significant challenge is the lack of standardized design systems within local companies. While global tech giants utilize rigorous design languages (such as Google’s Material Design or Apple’s Human Interface Guidelines), many local startups operate with ad-hoc processes due to resource constraints and time-to-market pressures.</w:t>
      </w:r>
    </w:p>
    <w:p>
      <w:pPr>
        <w:pStyle w:val="BodyText"/>
      </w:pPr>
      <w:r>
        <w:t xml:space="preserve">Additionally, there is a shortage of senior talent with specialized expertise in complex UX research methodologies. Many</w:t>
      </w:r>
      <w:r>
        <w:t xml:space="preserve"> </w:t>
      </w:r>
      <w:r>
        <w:rPr>
          <w:bCs/>
          <w:b/>
        </w:rPr>
        <w:t xml:space="preserve">UX/UI Designers</w:t>
      </w:r>
      <w:r>
        <w:t xml:space="preserve"> </w:t>
      </w:r>
      <w:r>
        <w:t xml:space="preserve">entering the workforce in Vietnam Ho Chi Minh City are self-taught or have recently graduated from bootcamps that focus heavily on visual tools like Figma and Adobe XD but neglect the theoretical underpinnings of cognitive psychology and accessibility standards. Bridging this gap requires a concerted effort from educational institutions, professional communities, and corporate training programs.</w:t>
      </w:r>
    </w:p>
    <w:p>
      <w:pPr>
        <w:pStyle w:val="BodyText"/>
      </w:pPr>
      <w:r>
        <w:t xml:space="preserve">Another challenge is the "copycat" culture that has persisted in the region. While innovation is growing, many local products initially mirrored successful models from China or South Korea without fully adapting to local user needs. Today, however, there is a noticeable shift toward originality. Leading</w:t>
      </w:r>
      <w:r>
        <w:t xml:space="preserve"> </w:t>
      </w:r>
      <w:r>
        <w:rPr>
          <w:bCs/>
          <w:b/>
        </w:rPr>
        <w:t xml:space="preserve">UX/UI Designers</w:t>
      </w:r>
      <w:r>
        <w:t xml:space="preserve"> </w:t>
      </w:r>
      <w:r>
        <w:t xml:space="preserve">in Vietnam Ho Chi Minh City are pioneering solutions tailored specifically to Vietnamese pain points, such as integrating cash-on-delivery workflows into digital interfaces or designing for low-bandwidth environments common in rural areas surrounding the city.</w:t>
      </w:r>
    </w:p>
    <w:bookmarkEnd w:id="24"/>
    <w:bookmarkStart w:id="25" w:name="Xc8f44db50c854dfca1bfd8e8b225bdd1e946cbb"/>
    <w:p>
      <w:pPr>
        <w:pStyle w:val="Heading2"/>
      </w:pPr>
      <w:r>
        <w:t xml:space="preserve">5. The Rise of Super-Apps and Integrated Ecosystems</w:t>
      </w:r>
    </w:p>
    <w:p>
      <w:pPr>
        <w:pStyle w:val="FirstParagraph"/>
      </w:pPr>
      <w:r>
        <w:t xml:space="preserve">A defining characteristic of the digital experience in Vietnam Ho Chi Minh City is the dominance of super-apps. Applications like Zalo, MoMo, and Grab integrate messaging, payments, ride-hailing, and grocery shopping into a single interface. For the</w:t>
      </w:r>
      <w:r>
        <w:t xml:space="preserve"> </w:t>
      </w:r>
      <w:r>
        <w:rPr>
          <w:bCs/>
          <w:b/>
        </w:rPr>
        <w:t xml:space="preserve">UX/UI Designer</w:t>
      </w:r>
      <w:r>
        <w:t xml:space="preserve">, this presents a unique challenge: maintaining usability within an increasingly complex product ecosystem.</w:t>
      </w:r>
    </w:p>
    <w:p>
      <w:pPr>
        <w:pStyle w:val="BodyText"/>
      </w:pPr>
      <w:r>
        <w:t xml:space="preserve">Designing for modular scalability is crucial. A</w:t>
      </w:r>
      <w:r>
        <w:t xml:space="preserve"> </w:t>
      </w:r>
      <w:r>
        <w:rPr>
          <w:bCs/>
          <w:b/>
        </w:rPr>
        <w:t xml:space="preserve">UX/UI Designer</w:t>
      </w:r>
      <w:r>
        <w:t xml:space="preserve"> </w:t>
      </w:r>
      <w:r>
        <w:t xml:space="preserve">must ensure that new features can be seamlessly added without cluttering the user interface or confusing the navigation structure. This requires advanced information architecture skills and a disciplined approach to design systems. The ability to create consistent, reusable components allows teams in Vietnam Ho Chi Minh City to scale their products rapidly while maintaining brand coherence.</w:t>
      </w:r>
    </w:p>
    <w:bookmarkEnd w:id="25"/>
    <w:bookmarkStart w:id="26" w:name="future-outlook-and-recommendations"/>
    <w:p>
      <w:pPr>
        <w:pStyle w:val="Heading2"/>
      </w:pPr>
      <w:r>
        <w:t xml:space="preserve">6. Future Outlook and Recommendations</w:t>
      </w:r>
    </w:p>
    <w:p>
      <w:pPr>
        <w:pStyle w:val="FirstParagraph"/>
      </w:pPr>
      <w:r>
        <w:t xml:space="preserve">The future of UX/UI design in Vietnam Ho Chi Minh City is bright but requires continuous upskilling. As artificial intelligence (AI) and augmented reality (AR) begin to penetrate the market,</w:t>
      </w:r>
      <w:r>
        <w:t xml:space="preserve"> </w:t>
      </w:r>
      <w:r>
        <w:rPr>
          <w:bCs/>
          <w:b/>
        </w:rPr>
        <w:t xml:space="preserve">UX/UI Designers</w:t>
      </w:r>
      <w:r>
        <w:t xml:space="preserve"> </w:t>
      </w:r>
      <w:r>
        <w:t xml:space="preserve">must prepare for new interaction paradigms. Voice user interfaces, personalized AI recommendations, and immersive 3D environments will demand new skill sets.</w:t>
      </w:r>
    </w:p>
    <w:p>
      <w:pPr>
        <w:pStyle w:val="BodyText"/>
      </w:pPr>
      <w:r>
        <w:t xml:space="preserve">To sustain this growth, it is recommended that:</w:t>
      </w:r>
    </w:p>
    <w:p>
      <w:pPr>
        <w:numPr>
          <w:ilvl w:val="0"/>
          <w:numId w:val="1001"/>
        </w:numPr>
        <w:pStyle w:val="Compact"/>
      </w:pPr>
      <w:r>
        <w:rPr>
          <w:bCs/>
          <w:b/>
        </w:rPr>
        <w:t xml:space="preserve">Education Reform:</w:t>
      </w:r>
      <w:r>
        <w:t xml:space="preserve"> </w:t>
      </w:r>
      <w:r>
        <w:t xml:space="preserve">Universities in Vietnam Ho Chi Minh City should integrate more coursework on UX research methodologies and psychology alongside technical design skills.</w:t>
      </w:r>
    </w:p>
    <w:p>
      <w:pPr>
        <w:numPr>
          <w:ilvl w:val="0"/>
          <w:numId w:val="1001"/>
        </w:numPr>
        <w:pStyle w:val="Compact"/>
      </w:pPr>
      <w:r>
        <w:rPr>
          <w:bCs/>
          <w:b/>
        </w:rPr>
        <w:t xml:space="preserve">Mentorship Programs:</w:t>
      </w:r>
      <w:r>
        <w:t xml:space="preserve"> </w:t>
      </w:r>
      <w:r>
        <w:t xml:space="preserve">Establishing mentorship networks connecting senior international designers with local talent can accelerate knowledge transfer.</w:t>
      </w:r>
    </w:p>
    <w:p>
      <w:pPr>
        <w:numPr>
          <w:ilvl w:val="0"/>
          <w:numId w:val="1001"/>
        </w:numPr>
        <w:pStyle w:val="Compact"/>
      </w:pPr>
      <w:r>
        <w:rPr>
          <w:bCs/>
          <w:b/>
        </w:rPr>
        <w:t xml:space="preserve">Data-Driven Design Culture:</w:t>
      </w:r>
      <w:r>
        <w:t xml:space="preserve"> </w:t>
      </w:r>
      <w:r>
        <w:t xml:space="preserve">Companies in Vietnam Ho Chi Minh City should invest in analytics tools to empower</w:t>
      </w:r>
      <w:r>
        <w:t xml:space="preserve"> </w:t>
      </w:r>
      <w:r>
        <w:rPr>
          <w:bCs/>
          <w:b/>
        </w:rPr>
        <w:t xml:space="preserve">UX/UI Designers</w:t>
      </w:r>
      <w:r>
        <w:t xml:space="preserve"> </w:t>
      </w:r>
      <w:r>
        <w:t xml:space="preserve">with empirical evidence to support their design decisions.</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UX/UI Designer</w:t>
      </w:r>
      <w:r>
        <w:t xml:space="preserve">, particularly within the vibrant and rapidly evolving context of Vietnam Ho Chi Minh City, is more critical than ever. It is no longer sufficient to simply make products look good; designers must make them work effectively for a specific, nuanced user base. By balancing global best practices with deep local cultural insights,</w:t>
      </w:r>
      <w:r>
        <w:t xml:space="preserve"> </w:t>
      </w:r>
      <w:r>
        <w:rPr>
          <w:bCs/>
          <w:b/>
        </w:rPr>
        <w:t xml:space="preserve">UX/UI Designers</w:t>
      </w:r>
      <w:r>
        <w:t xml:space="preserve"> </w:t>
      </w:r>
      <w:r>
        <w:t xml:space="preserve">in Vietnam Ho Chi Minh City are shaping the future of digital interaction in Southeast Asia. As the region continues its digital transformation, the strategic contribution of these design professionals will remain a key determinant of success for businesses and a vital component of improving quality of life for millions of users.</w:t>
      </w:r>
    </w:p>
    <w:p>
      <w:pPr>
        <w:pStyle w:val="BodyText"/>
      </w:pPr>
      <w:r>
        <w:t xml:space="preserve">&lt; cite&gt;</w:t>
      </w:r>
      <w:r>
        <w:rPr>
          <w:bCs/>
          <w:b/>
        </w:rPr>
        <w:t xml:space="preserve">Acknowledgments:</w:t>
      </w:r>
      <w:r>
        <w:t xml:space="preserve"> </w:t>
      </w:r>
      <w:r>
        <w:t xml:space="preserve">The authors would like to thank the tech communities in Vietnam Ho Chi Minh City for their insights during preliminary interviews.</w:t>
      </w:r>
      <w:r>
        <w:br/>
      </w:r>
      <w:r>
        <w:br/>
      </w:r>
      <w:r>
        <w:rPr>
          <w:bCs/>
          <w:b/>
        </w:rPr>
        <w:t xml:space="preserve">References:</w:t>
      </w:r>
    </w:p>
    <w:p>
      <w:pPr>
        <w:pStyle w:val="BodyText"/>
      </w:pPr>
      <w:r>
        <w:t xml:space="preserve">[1] Nguyen, T. &amp; Le, H. (2022). *Mobile Adoption Trends in Southeast Asia*. Journal of Asian Digital Studies.</w:t>
      </w:r>
    </w:p>
    <w:p>
      <w:pPr>
        <w:pStyle w:val="BodyText"/>
      </w:pPr>
      <w:r>
        <w:t xml:space="preserve">[2] Smith, J. (2021). *Cultural Variations in UI Design: East vs West*. International Conference on Human-Computer Interaction.</w:t>
      </w:r>
    </w:p>
    <w:p>
      <w:pPr>
        <w:pStyle w:val="BodyText"/>
      </w:pPr>
      <w:r>
        <w:t xml:space="preserve">[3] Vietnam Ministry of Information and Communications. (2023). *Statistical Yearbook on ICT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UX/UI Designer in Vietnam Ho Chi Minh City: A Socio-Technical Analysis</dc:title>
  <dc:creator/>
  <dc:language>en</dc:language>
  <cp:keywords/>
  <dcterms:created xsi:type="dcterms:W3CDTF">2026-07-29T19:34:23Z</dcterms:created>
  <dcterms:modified xsi:type="dcterms:W3CDTF">2026-07-29T19:34:23Z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