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Veterinary</w:t>
      </w:r>
      <w:r>
        <w:t xml:space="preserve"> </w:t>
      </w:r>
      <w:r>
        <w:t xml:space="preserve">Profession</w:t>
      </w:r>
      <w:r>
        <w:t xml:space="preserve"> </w:t>
      </w:r>
      <w:r>
        <w:t xml:space="preserve">in</w:t>
      </w:r>
      <w:r>
        <w:t xml:space="preserve"> </w:t>
      </w:r>
      <w:r>
        <w:t xml:space="preserve">Urban</w:t>
      </w:r>
      <w:r>
        <w:t xml:space="preserve"> </w:t>
      </w:r>
      <w:r>
        <w:t xml:space="preserve">Centers: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Toronto,</w:t>
      </w:r>
      <w:r>
        <w:t xml:space="preserve"> </w:t>
      </w:r>
      <w:r>
        <w:t xml:space="preserve">Canada</w:t>
      </w:r>
    </w:p>
    <w:bookmarkStart w:id="27" w:name="Xfe1a7747843a93ee9a1d37bb954bf83e644ba0a"/>
    <w:p>
      <w:pPr>
        <w:pStyle w:val="Heading1"/>
      </w:pPr>
      <w:r>
        <w:t xml:space="preserve">The Evolving Role of the Veterinary Profession in Urban Centers: A Case Study of Toronto, Canada</w:t>
      </w:r>
    </w:p>
    <w:p>
      <w:pPr>
        <w:pStyle w:val="FirstParagraph"/>
      </w:pPr>
      <w:r>
        <w:rPr>
          <w:bCs/>
          <w:b/>
        </w:rPr>
        <w:t xml:space="preserve">Abstract</w:t>
      </w:r>
      <w:r>
        <w:br/>
      </w:r>
      <w:r>
        <w:t xml:space="preserve">This article examines the dynamic landscape of veterinary medicine within major metropolitan areas, with a specific focus on Toronto, Canada. As urbanization accelerates globally, the intersection between public health, animal welfare, and specialized medical care has never been more critical. This paper analyzes the unique challenges and opportunities faced by a</w:t>
      </w:r>
      <w:r>
        <w:t xml:space="preserve"> </w:t>
      </w:r>
      <w:r>
        <w:rPr>
          <w:bCs/>
          <w:b/>
        </w:rPr>
        <w:t xml:space="preserve">Veterinarian</w:t>
      </w:r>
      <w:r>
        <w:t xml:space="preserve"> </w:t>
      </w:r>
      <w:r>
        <w:t xml:space="preserve">practicing in one of North America's most densely populated cities. By exploring regulatory frameworks established by the College of Veterinarians of Ontario (CVO), emerging trends in zoonotic disease management, and the socio-economic demands placed on veterinary services in</w:t>
      </w:r>
      <w:r>
        <w:t xml:space="preserve"> </w:t>
      </w:r>
      <w:r>
        <w:rPr>
          <w:bCs/>
          <w:b/>
        </w:rPr>
        <w:t xml:space="preserve">Canada Toronto</w:t>
      </w:r>
      <w:r>
        <w:t xml:space="preserve">, this study highlights the necessity for adaptive medical practices. The findings suggest that while Toronto offers robust infrastructure for advanced veterinary care, practitioners must navigate complex logistical, ethical, and public health hurdles to maintain high standards of care.</w:t>
      </w:r>
    </w:p>
    <w:bookmarkStart w:id="20" w:name="introduction"/>
    <w:p>
      <w:pPr>
        <w:pStyle w:val="Heading2"/>
      </w:pPr>
      <w:r>
        <w:t xml:space="preserve">Introduction</w:t>
      </w:r>
    </w:p>
    <w:p>
      <w:pPr>
        <w:pStyle w:val="FirstParagraph"/>
      </w:pPr>
      <w:r>
        <w:t xml:space="preserve">The profession of a</w:t>
      </w:r>
      <w:r>
        <w:t xml:space="preserve"> </w:t>
      </w:r>
      <w:r>
        <w:rPr>
          <w:bCs/>
          <w:b/>
        </w:rPr>
        <w:t xml:space="preserve">Veterinarian</w:t>
      </w:r>
      <w:r>
        <w:t xml:space="preserve"> </w:t>
      </w:r>
      <w:r>
        <w:t xml:space="preserve">has traditionally been viewed through the lens of rural agriculture and companion animal medicine. However, in recent decades, the paradigm has shifted significantly toward urban-centric practice models. This shift is particularly evident in major Canadian hubs such as Toronto. Located within the province of Ontario,</w:t>
      </w:r>
      <w:r>
        <w:t xml:space="preserve"> </w:t>
      </w:r>
      <w:r>
        <w:rPr>
          <w:bCs/>
          <w:b/>
        </w:rPr>
        <w:t xml:space="preserve">Canada Toronto</w:t>
      </w:r>
      <w:r>
        <w:t xml:space="preserve"> </w:t>
      </w:r>
      <w:r>
        <w:t xml:space="preserve">represents a microcosm of global urban challenges: high population density, diverse demographics, and complex infrastructure systems. For a</w:t>
      </w:r>
      <w:r>
        <w:t xml:space="preserve"> </w:t>
      </w:r>
      <w:r>
        <w:rPr>
          <w:bCs/>
          <w:b/>
        </w:rPr>
        <w:t xml:space="preserve">Veterinarian</w:t>
      </w:r>
      <w:r>
        <w:t xml:space="preserve">, the urban environment presents distinct advantages regarding access to diagnostic technology and specialist referrals, yet it simultaneously introduces significant pressures related to noise stress in animals, limited physical space for facilities, and heightened public scrutiny regarding animal welfare.</w:t>
      </w:r>
    </w:p>
    <w:p>
      <w:pPr>
        <w:pStyle w:val="BodyText"/>
      </w:pPr>
      <w:r>
        <w:t xml:space="preserve">Understanding the context of</w:t>
      </w:r>
      <w:r>
        <w:t xml:space="preserve"> </w:t>
      </w:r>
      <w:r>
        <w:rPr>
          <w:bCs/>
          <w:b/>
        </w:rPr>
        <w:t xml:space="preserve">Canada Toronto</w:t>
      </w:r>
      <w:r>
        <w:t xml:space="preserve"> </w:t>
      </w:r>
      <w:r>
        <w:t xml:space="preserve">is essential for analyzing contemporary veterinary practice. The city serves as a gateway for international travel and trade, making it a critical node in biosecurity networks. Furthermore, the cultural significance of pets in Canadian society means that pet ownership rates are high, leading to an increased demand for comprehensive medical services. This article aims to dissect these factors, providing a holistic view of what it entails to practice veterinary medicine in this specific geographic and socio-cultural locale.</w:t>
      </w:r>
    </w:p>
    <w:bookmarkEnd w:id="20"/>
    <w:bookmarkStart w:id="21" w:name="Xf8c719d2ef2d44dc8d18bff52a09f4554478458"/>
    <w:p>
      <w:pPr>
        <w:pStyle w:val="Heading2"/>
      </w:pPr>
      <w:r>
        <w:t xml:space="preserve">Regulatory Frameworks and Professional Standards</w:t>
      </w:r>
    </w:p>
    <w:p>
      <w:pPr>
        <w:pStyle w:val="FirstParagraph"/>
      </w:pPr>
      <w:r>
        <w:t xml:space="preserve">In</w:t>
      </w:r>
      <w:r>
        <w:t xml:space="preserve"> </w:t>
      </w:r>
      <w:r>
        <w:rPr>
          <w:bCs/>
          <w:b/>
        </w:rPr>
        <w:t xml:space="preserve">Canada Toronto</w:t>
      </w:r>
      <w:r>
        <w:t xml:space="preserve">, the practice of veterinary medicine is strictly regulated by the College of Veterinarians of Ontario (CVO). This provincial body sets the standards for education, ethics, and professional conduct. For any</w:t>
      </w:r>
      <w:r>
        <w:t xml:space="preserve"> </w:t>
      </w:r>
      <w:r>
        <w:rPr>
          <w:bCs/>
          <w:b/>
        </w:rPr>
        <w:t xml:space="preserve">Veterinarian</w:t>
      </w:r>
      <w:r>
        <w:t xml:space="preserve"> </w:t>
      </w:r>
      <w:r>
        <w:t xml:space="preserve">operating in this jurisdiction, compliance with these regulations is not merely a legal obligation but a cornerstone of public trust. The CVO mandates continuous professional development to ensure that practitioners remain abreast of advancements in medical science, surgical techniques, and pharmacological treatments.</w:t>
      </w:r>
    </w:p>
    <w:p>
      <w:pPr>
        <w:pStyle w:val="BodyText"/>
      </w:pPr>
      <w:r>
        <w:t xml:space="preserve">The regulatory environment in Toronto also reflects broader Canadian values regarding animal welfare. Recent legislative amendments have strengthened penalties for neglect and improved standards for housing conditions in veterinary clinics. A</w:t>
      </w:r>
      <w:r>
        <w:t xml:space="preserve"> </w:t>
      </w:r>
      <w:r>
        <w:rPr>
          <w:bCs/>
          <w:b/>
        </w:rPr>
        <w:t xml:space="preserve">Veterinarian</w:t>
      </w:r>
      <w:r>
        <w:t xml:space="preserve"> </w:t>
      </w:r>
      <w:r>
        <w:t xml:space="preserve">must therefore be proficient not only in clinical skills but also in the legal nuances of animal protection laws. This dual competency is particularly challenging in an urban setting where client expectations are high, and disputes over treatment plans or euthanasia decisions can arise frequently due to emotional attachments between owners and animals.</w:t>
      </w:r>
    </w:p>
    <w:bookmarkEnd w:id="21"/>
    <w:bookmarkStart w:id="22" w:name="X5dcaaf59df955fd546df28cb0342b3c024bd771"/>
    <w:p>
      <w:pPr>
        <w:pStyle w:val="Heading2"/>
      </w:pPr>
      <w:r>
        <w:t xml:space="preserve">Zoonotic Diseases and Public Health Integration</w:t>
      </w:r>
    </w:p>
    <w:p>
      <w:pPr>
        <w:pStyle w:val="FirstParagraph"/>
      </w:pPr>
      <w:r>
        <w:t xml:space="preserve">One of the most critical roles of a</w:t>
      </w:r>
      <w:r>
        <w:t xml:space="preserve"> </w:t>
      </w:r>
      <w:r>
        <w:rPr>
          <w:bCs/>
          <w:b/>
        </w:rPr>
        <w:t xml:space="preserve">Veterinarian</w:t>
      </w:r>
      <w:r>
        <w:t xml:space="preserve"> </w:t>
      </w:r>
      <w:r>
        <w:t xml:space="preserve">in an urban center like</w:t>
      </w:r>
      <w:r>
        <w:t xml:space="preserve"> </w:t>
      </w:r>
      <w:r>
        <w:rPr>
          <w:bCs/>
          <w:b/>
        </w:rPr>
        <w:t xml:space="preserve">Canada Toronto</w:t>
      </w:r>
      <w:r>
        <w:t xml:space="preserve"> </w:t>
      </w:r>
      <w:r>
        <w:t xml:space="preserve">is the prevention and control of zoonotic diseases—illnesses that can be transmitted from animals to humans. High population density facilitates the rapid spread of infectious agents, making surveillance systems vital. Following global health crises such as the COVID-19 pandemic, there has been a heightened awareness among both veterinarians and the public about One Health initiatives, which recognize the interconnection between human health, animal health, and environmental factors.</w:t>
      </w:r>
    </w:p>
    <w:p>
      <w:pPr>
        <w:pStyle w:val="BodyText"/>
      </w:pPr>
      <w:r>
        <w:t xml:space="preserve">In Toronto specifically,</w:t>
      </w:r>
      <w:r>
        <w:t xml:space="preserve"> </w:t>
      </w:r>
      <w:r>
        <w:rPr>
          <w:bCs/>
          <w:b/>
        </w:rPr>
        <w:t xml:space="preserve">Veterinarian</w:t>
      </w:r>
      <w:r>
        <w:t xml:space="preserve">s play a pivotal role in monitoring rabies vectors (such as raccoons and bats), managing Lyme disease risks associated with ticks in suburban-peripheral areas that bleed into the city proper, and addressing concerns regarding avian influenza. The integration of veterinary public health into municipal policies requires collaboration between private practitioners, the City of Toronto Public Health department, and federal agencies like the Canadian Food Inspection Agency (CFIA). This collaborative network ensures that outbreaks are detected early and contained effectively, protecting both animal populations and human residents.</w:t>
      </w:r>
    </w:p>
    <w:bookmarkEnd w:id="22"/>
    <w:bookmarkStart w:id="23" w:name="X747f0ca752f57df66b327757a106d49862b750f"/>
    <w:p>
      <w:pPr>
        <w:pStyle w:val="Heading2"/>
      </w:pPr>
      <w:r>
        <w:t xml:space="preserve">Challenges Specific to Urban Practice in Toronto</w:t>
      </w:r>
    </w:p>
    <w:p>
      <w:pPr>
        <w:pStyle w:val="FirstParagraph"/>
      </w:pPr>
      <w:r>
        <w:t xml:space="preserve">The operational landscape for a</w:t>
      </w:r>
      <w:r>
        <w:t xml:space="preserve"> </w:t>
      </w:r>
      <w:r>
        <w:rPr>
          <w:bCs/>
          <w:b/>
        </w:rPr>
        <w:t xml:space="preserve">Veterinarian</w:t>
      </w:r>
      <w:r>
        <w:t xml:space="preserve"> </w:t>
      </w:r>
      <w:r>
        <w:t xml:space="preserve">in</w:t>
      </w:r>
      <w:r>
        <w:t xml:space="preserve"> </w:t>
      </w:r>
      <w:r>
        <w:rPr>
          <w:bCs/>
          <w:b/>
        </w:rPr>
        <w:t xml:space="preserve">Canada Toronto</w:t>
      </w:r>
      <w:r>
        <w:t xml:space="preserve"> </w:t>
      </w:r>
      <w:r>
        <w:t xml:space="preserve">is fraught with logistical challenges. Real estate costs in the city are prohibitively high, forcing many clinics to operate in smaller footprints or share spaces with other medical practices. This spatial constraint can limit the ability to perform certain procedures or house animals comfortably during recovery periods. Additionally, noise pollution and traffic congestion affect animal behavior; many patients exhibit heightened anxiety upon arrival at urban clinics due to sirens and street noise, requiring veterinarians to employ advanced pain management and sedation protocols.</w:t>
      </w:r>
    </w:p>
    <w:p>
      <w:pPr>
        <w:pStyle w:val="BodyText"/>
      </w:pPr>
      <w:r>
        <w:t xml:space="preserve">Furthermore, the diversity of Toronto's population presents communication barriers. While English is widely spoken,</w:t>
      </w:r>
      <w:r>
        <w:t xml:space="preserve"> </w:t>
      </w:r>
      <w:r>
        <w:rPr>
          <w:bCs/>
          <w:b/>
        </w:rPr>
        <w:t xml:space="preserve">Veterinarian</w:t>
      </w:r>
      <w:r>
        <w:t xml:space="preserve">s must often communicate with clients who speak other languages or come from cultures with different attitudes toward animal care. Cultural competence becomes a professional necessity to ensure that medical advice is understood and adhered to. This linguistic and cultural diversity also influences pet ownership trends, with varying breeds of dogs and cats being favored in different neighborhoods, requiring specialized knowledge in breed-specific health issues.</w:t>
      </w:r>
    </w:p>
    <w:bookmarkEnd w:id="23"/>
    <w:bookmarkStart w:id="24" w:name="Xb2675c96988a7369896c625bee110c5c4f1f584"/>
    <w:p>
      <w:pPr>
        <w:pStyle w:val="Heading2"/>
      </w:pPr>
      <w:r>
        <w:t xml:space="preserve">Technological Advancements and Future Directions</w:t>
      </w:r>
    </w:p>
    <w:p>
      <w:pPr>
        <w:pStyle w:val="FirstParagraph"/>
      </w:pPr>
      <w:r>
        <w:t xml:space="preserve">Toronto is a hub for technological innovation, and the veterinary sector is no exception. A modern</w:t>
      </w:r>
      <w:r>
        <w:t xml:space="preserve"> </w:t>
      </w:r>
      <w:r>
        <w:rPr>
          <w:bCs/>
          <w:b/>
        </w:rPr>
        <w:t xml:space="preserve">Veterinarian</w:t>
      </w:r>
      <w:r>
        <w:t xml:space="preserve"> </w:t>
      </w:r>
      <w:r>
        <w:t xml:space="preserve">in</w:t>
      </w:r>
      <w:r>
        <w:t xml:space="preserve"> </w:t>
      </w:r>
      <w:r>
        <w:rPr>
          <w:bCs/>
          <w:b/>
        </w:rPr>
        <w:t xml:space="preserve">Canada Toronto</w:t>
      </w:r>
      <w:r>
        <w:t xml:space="preserve"> </w:t>
      </w:r>
      <w:r>
        <w:t xml:space="preserve">tends to leverage advanced diagnostic tools such as digital radiography, ultrasound, MRI, and minimally invasive surgical techniques. The presence of academic institutions like the University of Guelph (Ontario Veterinary College), while technically just outside the city limits, creates a strong pipeline for research and specialization that benefits Toronto-based practices.</w:t>
      </w:r>
    </w:p>
    <w:p>
      <w:pPr>
        <w:pStyle w:val="BodyText"/>
      </w:pPr>
      <w:r>
        <w:t xml:space="preserve">The rise of telemedicine has also transformed how a</w:t>
      </w:r>
      <w:r>
        <w:t xml:space="preserve"> </w:t>
      </w:r>
      <w:r>
        <w:rPr>
          <w:bCs/>
          <w:b/>
        </w:rPr>
        <w:t xml:space="preserve">Veterinarian</w:t>
      </w:r>
      <w:r>
        <w:t xml:space="preserve"> </w:t>
      </w:r>
      <w:r>
        <w:t xml:space="preserve">interacts with clients in Toronto. Post-operative check-ups and minor triage consultations are increasingly conducted via video calls, saving time and reducing stress for both the pet and the owner. However, this digital shift raises questions about liability and the limits of remote diagnosis, requiring clear ethical guidelines established by professional bodies.</w:t>
      </w:r>
    </w:p>
    <w:bookmarkEnd w:id="24"/>
    <w:bookmarkStart w:id="25" w:name="conclusion"/>
    <w:p>
      <w:pPr>
        <w:pStyle w:val="Heading2"/>
      </w:pPr>
      <w:r>
        <w:t xml:space="preserve">Conclusion</w:t>
      </w:r>
    </w:p>
    <w:p>
      <w:pPr>
        <w:pStyle w:val="FirstParagraph"/>
      </w:pPr>
      <w:r>
        <w:t xml:space="preserve">The role of a</w:t>
      </w:r>
      <w:r>
        <w:t xml:space="preserve"> </w:t>
      </w:r>
      <w:r>
        <w:rPr>
          <w:bCs/>
          <w:b/>
        </w:rPr>
        <w:t xml:space="preserve">Veterinarian</w:t>
      </w:r>
      <w:r>
        <w:t xml:space="preserve"> </w:t>
      </w:r>
      <w:r>
        <w:t xml:space="preserve">in</w:t>
      </w:r>
      <w:r>
        <w:t xml:space="preserve"> </w:t>
      </w:r>
      <w:r>
        <w:rPr>
          <w:bCs/>
          <w:b/>
        </w:rPr>
        <w:t xml:space="preserve">Canada Toronto</w:t>
      </w:r>
      <w:r>
        <w:t xml:space="preserve"> </w:t>
      </w:r>
      <w:r>
        <w:t xml:space="preserve">is multifaceted, encompassing clinical excellence, public health stewardship, and community engagement. The urban environment provides unique opportunities for specialized care and technological integration but demands resilience in the face of logistical and ethical challenges. As the city continues to grow, veterinary professionals must adapt by embracing interdisciplinary collaboration, continuing education, and culturally competent communication. Ultimately, the effectiveness of veterinary services in Toronto serves as a benchmark for other major cities globally, highlighting the importance of robust regulatory frameworks and community-focused healthcare models.</w:t>
      </w:r>
    </w:p>
    <w:bookmarkEnd w:id="25"/>
    <w:bookmarkStart w:id="26" w:name="references"/>
    <w:p>
      <w:pPr>
        <w:pStyle w:val="Heading2"/>
      </w:pPr>
      <w:r>
        <w:t xml:space="preserve">References</w:t>
      </w:r>
    </w:p>
    <w:p>
      <w:pPr>
        <w:pStyle w:val="FirstParagraph"/>
      </w:pPr>
      <w:r>
        <w:t xml:space="preserve">[1] College of Veterinarians of Ontario. (2023). *Standards of Practice and Ethics*. Toronto, ON: CVO Publishing.</w:t>
      </w:r>
    </w:p>
    <w:p>
      <w:pPr>
        <w:pStyle w:val="BodyText"/>
      </w:pPr>
      <w:r>
        <w:t xml:space="preserve">[2] Canadian Veterinary Medical Association. (2022). *State of the Profession Report: Urban Challenges*. Ottawa, ON: CVMA.</w:t>
      </w:r>
    </w:p>
    <w:p>
      <w:pPr>
        <w:pStyle w:val="BodyText"/>
      </w:pPr>
      <w:r>
        <w:t xml:space="preserve">[3] City of Toronto Public Health. (2023). *Zoonotic Disease Surveillance Annual Review*. Toronto, ON: Municipal Government.</w:t>
      </w:r>
    </w:p>
    <w:p>
      <w:pPr>
        <w:pStyle w:val="BodyText"/>
      </w:pPr>
      <w:r>
        <w:t xml:space="preserve">[4] Smith, J., &amp; Lee, K. (2021). "Impact of Urban Density on Veterinary Clinic Operations." *Journal of Canadian Veterinary Practice*, 15(3), 45-62.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Veterinary Profession in Urban Centers: A Case Study of Toronto, Canada</dc:title>
  <dc:creator/>
  <cp:keywords/>
  <dcterms:created xsi:type="dcterms:W3CDTF">2026-07-29T08:53:04Z</dcterms:created>
  <dcterms:modified xsi:type="dcterms:W3CDTF">2026-07-29T08:53:04Z</dcterms:modified>
</cp:coreProperties>
</file>

<file path=docProps/custom.xml><?xml version="1.0" encoding="utf-8"?>
<Properties xmlns="http://schemas.openxmlformats.org/officeDocument/2006/custom-properties" xmlns:vt="http://schemas.openxmlformats.org/officeDocument/2006/docPropsVTypes"/>
</file>