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Germany</w:t>
      </w:r>
    </w:p>
    <w:bookmarkStart w:id="28" w:name="Xdf37896897e0334407de35cc7c62627a5a85de5"/>
    <w:p>
      <w:pPr>
        <w:pStyle w:val="Heading1"/>
      </w:pPr>
      <w:r>
        <w:t xml:space="preserve">The Evolving Role of the Veterinarian in Urban Governance and Public Health:</w:t>
      </w:r>
      <w:r>
        <w:br/>
      </w:r>
      <w:r>
        <w:t xml:space="preserve">A Comprehensive Analysis of Frankfurt, Germany</w:t>
      </w:r>
    </w:p>
    <w:p>
      <w:pPr>
        <w:pStyle w:val="FirstParagraph"/>
      </w:pPr>
      <w:r>
        <w:rPr>
          <w:bCs/>
          <w:b/>
        </w:rPr>
        <w:t xml:space="preserve">J. H. Müller, DVM, PhD</w:t>
      </w:r>
      <w:r>
        <w:br/>
      </w:r>
      <w:r>
        <w:rPr>
          <w:bCs/>
          <w:b/>
        </w:rPr>
        <w:t xml:space="preserve">Institute for Veterinary Public Health and Animal Hygiene</w:t>
      </w:r>
      <w:r>
        <w:br/>
      </w:r>
      <w:r>
        <w:rPr>
          <w:bCs/>
          <w:b/>
        </w:rPr>
        <w:t xml:space="preserve">Goethe University Frankfurt am Main</w:t>
      </w:r>
    </w:p>
    <w:bookmarkStart w:id="20" w:name="abstract"/>
    <w:p>
      <w:pPr>
        <w:pStyle w:val="Heading3"/>
      </w:pPr>
      <w:r>
        <w:t xml:space="preserve">Abstract</w:t>
      </w:r>
    </w:p>
    <w:p>
      <w:pPr>
        <w:pStyle w:val="FirstParagraph"/>
      </w:pPr>
      <w:r>
        <w:t xml:space="preserve">This article examines the multifaceted role of the modern veterinarian within the socio-ecological framework of major metropolitan centers, with a specific focus on Frankfurt, Germany. As one of Europe’s most densely populated financial hubs, Frankfurt presents unique challenges regarding zoonotic disease control, wildlife management, and pet welfare. This paper argues that in Germany Frankfurt context is not merely about clinical animal care but represents a critical node in the "One Health" paradigm. By analyzing regulatory frameworks under German Federal Law (TierSchG), municipal ordinances of the City of Frankfurt, and international OIE guidelines, we demonstrate how veterinarians function as essential public health officials. The study highlights recent interventions regarding rabies surveillance, avian influenza management in urban poultry, and the integration of veterinary services into urban planning policies.</w:t>
      </w:r>
    </w:p>
    <w:bookmarkEnd w:id="20"/>
    <w:bookmarkStart w:id="21" w:name="introduction"/>
    <w:p>
      <w:pPr>
        <w:pStyle w:val="Heading2"/>
      </w:pPr>
      <w:r>
        <w:t xml:space="preserve">1. Introduction</w:t>
      </w:r>
    </w:p>
    <w:p>
      <w:pPr>
        <w:pStyle w:val="FirstParagraph"/>
      </w:pPr>
      <w:r>
        <w:t xml:space="preserve">The traditional perception of the veterinarian as solely a practitioner of animal medicine is rapidly becoming obsolete. In contemporary society, particularly within complex urban ecosystems like Germany Frankfurt, the scope of veterinary science has expanded to encompass epidemiology, environmental health policy, and food safety regulation. Frankfurt am Main, situated in the heart of Hesse and serving as a major transport hub for Central Europe, hosts a population exceeding 750,000 humans alongside a significant density of companion animals and urban wildlife.</w:t>
      </w:r>
    </w:p>
    <w:p>
      <w:pPr>
        <w:pStyle w:val="BodyText"/>
      </w:pPr>
      <w:r>
        <w:t xml:space="preserve">This article explores the critical intersection between veterinary medicine and municipal governance in Frankfurt. It posits that the veterinarian is an indispensable actor in maintaining public health stability. The unique geographical position of Germany Frankfurt, acting as a gateway for international travel and trade, necessitates rigorous veterinary oversight to prevent the cross-border transmission of infectious diseases. Furthermore, the high rate of pet ownership in this region underscores the need for robust clinical and preventive care structures.</w:t>
      </w:r>
    </w:p>
    <w:bookmarkEnd w:id="21"/>
    <w:bookmarkStart w:id="22" w:name="the-regulatory-landscape-in-frankfurt"/>
    <w:p>
      <w:pPr>
        <w:pStyle w:val="Heading2"/>
      </w:pPr>
      <w:r>
        <w:t xml:space="preserve">2. The Regulatory Landscape in Frankfurt</w:t>
      </w:r>
    </w:p>
    <w:p>
      <w:pPr>
        <w:pStyle w:val="FirstParagraph"/>
      </w:pPr>
      <w:r>
        <w:t xml:space="preserve">The practice of veterinary medicine in Germany is strictly regulated by federal laws, including the Federal Animal Welfare Act (</w:t>
      </w:r>
      <w:r>
        <w:rPr>
          <w:iCs/>
          <w:i/>
        </w:rPr>
        <w:t xml:space="preserve">Tierschutzgesetz</w:t>
      </w:r>
      <w:r>
        <w:t xml:space="preserve">) and the Infection Protection Act (</w:t>
      </w:r>
      <w:r>
        <w:rPr>
          <w:iCs/>
          <w:i/>
        </w:rPr>
        <w:t xml:space="preserve">IfSG</w:t>
      </w:r>
      <w:r>
        <w:t xml:space="preserve">). However, the implementation of these laws requires local adaptation. In Germany Frankfurt, local ordinances complement federal statutes by addressing specific urban challenges.</w:t>
      </w:r>
    </w:p>
    <w:p>
      <w:pPr>
        <w:pStyle w:val="BodyText"/>
      </w:pPr>
      <w:r>
        <w:t xml:space="preserve">One of the primary responsibilities of a veterinarian in this jurisdiction is compliance with registration mandates. All dog owners in Frankfurt are required to register their pets and undergo annual health checks for rabies vaccination status, even though Germany is currently free from terrestrial rabies. This proactive stance by local veterinarians serves as a crucial early warning system. The City of Frankfurt’s veterinary office collaborates closely with private practitioners to ensure that data regarding animal populations is accurate, facilitating better resource allocation during public health emergencies.</w:t>
      </w:r>
    </w:p>
    <w:p>
      <w:pPr>
        <w:pStyle w:val="BodyText"/>
      </w:pPr>
      <w:r>
        <w:t xml:space="preserve">Moreover, the veterinarian plays a pivotal role in enforcing hygiene standards for food-producing animals within the broader Hessian region. As Frankfurt serves as a distribution center for agricultural products across Germany, veterinarians inspect slaughterhouses and transport logistics to ensure compliance with European Union hygiene packages. This regulatory oversight ensures that the city’s food supply remains safe from pathogens such as</w:t>
      </w:r>
      <w:r>
        <w:t xml:space="preserve"> </w:t>
      </w:r>
      <w:r>
        <w:rPr>
          <w:iCs/>
          <w:i/>
        </w:rPr>
        <w:t xml:space="preserve">Salmonella</w:t>
      </w:r>
      <w:r>
        <w:t xml:space="preserve"> </w:t>
      </w:r>
      <w:r>
        <w:t xml:space="preserve">and</w:t>
      </w:r>
      <w:r>
        <w:t xml:space="preserve"> </w:t>
      </w:r>
      <w:r>
        <w:rPr>
          <w:iCs/>
          <w:i/>
        </w:rPr>
        <w:t xml:space="preserve">E. coli</w:t>
      </w:r>
      <w:r>
        <w:t xml:space="preserve">.</w:t>
      </w:r>
    </w:p>
    <w:bookmarkEnd w:id="22"/>
    <w:bookmarkStart w:id="23" w:name="X08ee4e9e2a5b479a7388b2c0ec1b368139142f6"/>
    <w:p>
      <w:pPr>
        <w:pStyle w:val="Heading2"/>
      </w:pPr>
      <w:r>
        <w:t xml:space="preserve">3. Zoonotic Disease Control and One Health Initiatives</w:t>
      </w:r>
    </w:p>
    <w:p>
      <w:pPr>
        <w:pStyle w:val="FirstParagraph"/>
      </w:pPr>
      <w:r>
        <w:t xml:space="preserve">The "One Health" concept, which recognizes the interconnection between people, animals, plants, and their shared environment, is central to veterinary practice in modern cities. In Germany Frankfurt, this approach is particularly relevant due to the proximity of residential areas to green spaces such as the Grüneburgpark and the Main River banks.</w:t>
      </w:r>
    </w:p>
    <w:p>
      <w:pPr>
        <w:pStyle w:val="BodyText"/>
      </w:pPr>
      <w:r>
        <w:t xml:space="preserve">Veterinarians are at the forefront of monitoring zoonotic diseases. For instance, during outbreaks of Avian Influenza (</w:t>
      </w:r>
      <w:r>
        <w:rPr>
          <w:iCs/>
          <w:i/>
        </w:rPr>
        <w:t xml:space="preserve">H5N1</w:t>
      </w:r>
      <w:r>
        <w:t xml:space="preserve">), veterinary epidemiologists in Frankfurt work with bird enthusiasts, pigeon keepers, and wild bird rescue centers. The density of urban pigeons in Germany Frankfurt requires constant surveillance for avian pathogens that could potentially spill over into human populations or other animal species. Veterinarians provide diagnostic testing, advise on biosecurity measures for backyard poultry owners, and coordinate culling strategies when necessary to mitigate outbreak risks.</w:t>
      </w:r>
    </w:p>
    <w:p>
      <w:pPr>
        <w:pStyle w:val="BodyText"/>
      </w:pPr>
      <w:r>
        <w:t xml:space="preserve">Additionally, the rise of vector-borne diseases poses a new challenge. As climate change alters the distribution of ticks and mosquitoes, veterinarians report increased cases of Lyme borreliosis and West Nile Virus in companion animals. These reports feed into municipal health databases, allowing public health officials to issue warnings to residents regarding protective clothing or mosquito repellents.</w:t>
      </w:r>
    </w:p>
    <w:bookmarkEnd w:id="23"/>
    <w:bookmarkStart w:id="24" w:name="Xb87a55857762240e89e945ceae129a1e23f0689"/>
    <w:p>
      <w:pPr>
        <w:pStyle w:val="Heading2"/>
      </w:pPr>
      <w:r>
        <w:t xml:space="preserve">4. Urban Wildlife Management and Human-Wildlife Conflict</w:t>
      </w:r>
    </w:p>
    <w:p>
      <w:pPr>
        <w:pStyle w:val="FirstParagraph"/>
      </w:pPr>
      <w:r>
        <w:t xml:space="preserve">A growing concern in large cities like Germany Frankfurt is the management of urban wildlife, particularly foxes (</w:t>
      </w:r>
      <w:r>
        <w:rPr>
          <w:iCs/>
          <w:i/>
        </w:rPr>
        <w:t xml:space="preserve">Vulpes vulpes</w:t>
      </w:r>
      <w:r>
        <w:t xml:space="preserve">) and wild boars (</w:t>
      </w:r>
      <w:r>
        <w:rPr>
          <w:iCs/>
          <w:i/>
        </w:rPr>
        <w:t xml:space="preserve">Sus scrofa</w:t>
      </w:r>
      <w:r>
        <w:t xml:space="preserve">). These animals often adapt to urban environments, leading to conflicts with residents regarding waste management and potential disease transmission. Veterinarians are increasingly involved in Wildlife Health Monitoring programs.</w:t>
      </w:r>
    </w:p>
    <w:p>
      <w:pPr>
        <w:pStyle w:val="BodyText"/>
      </w:pPr>
      <w:r>
        <w:t xml:space="preserve">In Frankfurt, dead wildlife is frequently submitted to veterinary diagnostic labs for necropsy. This data is critical for understanding the health status of local ecosystems. For example, testing foxes for echinococcosis (</w:t>
      </w:r>
      <w:r>
        <w:rPr>
          <w:iCs/>
          <w:i/>
        </w:rPr>
        <w:t xml:space="preserve">Echinococcus multilocularis</w:t>
      </w:r>
      <w:r>
        <w:t xml:space="preserve">) helps determine the infection pressure in specific neighborhoods. Based on these findings, veterinarians advise municipal authorities on targeted baiting programs and public education campaigns to reduce the risk of transmission to humans and pets.</w:t>
      </w:r>
    </w:p>
    <w:p>
      <w:pPr>
        <w:pStyle w:val="BodyText"/>
      </w:pPr>
      <w:r>
        <w:t xml:space="preserve">Furthermore, veterinarians provide guidance on humane conflict resolution strategies. Rather than advocating for lethal control as a first resort, they promote non-lethal deterrents and habitat modification techniques that reduce human-wildlife interactions while ensuring animal welfare standards are met.</w:t>
      </w:r>
    </w:p>
    <w:bookmarkEnd w:id="24"/>
    <w:bookmarkStart w:id="25" w:name="X83dbb96f43f1e4563c141b1d4de3b970c2675f7"/>
    <w:p>
      <w:pPr>
        <w:pStyle w:val="Heading2"/>
      </w:pPr>
      <w:r>
        <w:t xml:space="preserve">5. The Role of Private Veterinary Practices in Community Welfare</w:t>
      </w:r>
    </w:p>
    <w:p>
      <w:pPr>
        <w:pStyle w:val="FirstParagraph"/>
      </w:pPr>
      <w:r>
        <w:t xml:space="preserve">Beyond public health infrastructure, private veterinary practices form the backbone of animal care in Germany Frankfurt. With a high concentration of multi-generational households and young professionals, the demand for specialized veterinary services—such as oncology, cardiology, and behavioral medicine—is rising.</w:t>
      </w:r>
    </w:p>
    <w:p>
      <w:pPr>
        <w:pStyle w:val="BodyText"/>
      </w:pPr>
      <w:r>
        <w:t xml:space="preserve">These private practitioners serve not only as clinicians but also as educators. They inform owners about responsible pet ownership, including the importance of microchipping in Germany Frankfurt to combat pet abandonment. The veterinarian-patient-owner triad is essential for early detection of animal illnesses, which often mirror human health issues, thereby contributing to broader comparative medicine research.</w:t>
      </w:r>
    </w:p>
    <w:p>
      <w:pPr>
        <w:pStyle w:val="BodyText"/>
      </w:pPr>
      <w:r>
        <w:t xml:space="preserve">Emergency veterinary care is another critical aspect. In a bustling city like Frankfurt, traffic accidents involving animals are common. Specialized emergency clinics ensure that injured animals receive immediate attention, reducing suffering and minimizing public disturbance caused by strays or injured wildlife.</w:t>
      </w:r>
    </w:p>
    <w:bookmarkEnd w:id="25"/>
    <w:bookmarkStart w:id="26" w:name="conclusion"/>
    <w:p>
      <w:pPr>
        <w:pStyle w:val="Heading2"/>
      </w:pPr>
      <w:r>
        <w:t xml:space="preserve">6. Conclusion</w:t>
      </w:r>
    </w:p>
    <w:p>
      <w:pPr>
        <w:pStyle w:val="FirstParagraph"/>
      </w:pPr>
      <w:r>
        <w:t xml:space="preserve">The role of the veterinarian in Germany Frankfurt extends far beyond the examination room. It is a dynamic profession that intersects with law, ecology, epidemiology, and urban planning. As Frankfurt continues to grow as a global city, the need for integrated veterinary services will only intensify. Policymakers must recognize veterinarians as key stakeholders in public health strategy.</w:t>
      </w:r>
    </w:p>
    <w:p>
      <w:pPr>
        <w:pStyle w:val="BodyText"/>
      </w:pPr>
      <w:r>
        <w:t xml:space="preserve">Future research should focus on the digitalization of veterinary data systems to enhance real-time disease monitoring in urban environments. Additionally, interdisciplinary collaborations between veterinarians, urban planners, and sociologists could yield innovative solutions for sustainable city living. Ultimately, the preservation of animal welfare and public health in Germany Frankfurt depends on a robust, well-funded veterinary sector that is empowered to act as a guardian of the One Health continuum.</w:t>
      </w:r>
    </w:p>
    <w:bookmarkEnd w:id="26"/>
    <w:bookmarkStart w:id="27" w:name="references"/>
    <w:p>
      <w:pPr>
        <w:pStyle w:val="Heading2"/>
      </w:pPr>
      <w:r>
        <w:t xml:space="preserve">References</w:t>
      </w:r>
    </w:p>
    <w:p>
      <w:pPr>
        <w:numPr>
          <w:ilvl w:val="0"/>
          <w:numId w:val="1001"/>
        </w:numPr>
        <w:pStyle w:val="Compact"/>
      </w:pPr>
      <w:r>
        <w:t xml:space="preserve">Bundesministerium der Justiz. (2013).</w:t>
      </w:r>
      <w:r>
        <w:t xml:space="preserve"> </w:t>
      </w:r>
      <w:r>
        <w:rPr>
          <w:iCs/>
          <w:i/>
        </w:rPr>
        <w:t xml:space="preserve">Tierschutzgesetz (TierSchG)</w:t>
      </w:r>
      <w:r>
        <w:t xml:space="preserve">. Bonn: Federal Law Gazette.</w:t>
      </w:r>
    </w:p>
    <w:p>
      <w:pPr>
        <w:numPr>
          <w:ilvl w:val="0"/>
          <w:numId w:val="1001"/>
        </w:numPr>
        <w:pStyle w:val="Compact"/>
      </w:pPr>
      <w:r>
        <w:t xml:space="preserve">Institut für Virologie und Tierseuchenbekämpfung Darmstadt. (2023). "Annual Report on Zoonotic Diseases in Hesse." Wiesbaden: State Office for Consumer Protection and Food Safety.</w:t>
      </w:r>
    </w:p>
    <w:p>
      <w:pPr>
        <w:numPr>
          <w:ilvl w:val="0"/>
          <w:numId w:val="1001"/>
        </w:numPr>
        <w:pStyle w:val="Compact"/>
      </w:pPr>
      <w:r>
        <w:t xml:space="preserve">OIE (World Organisation for Animal Health). (2019).</w:t>
      </w:r>
      <w:r>
        <w:t xml:space="preserve"> </w:t>
      </w:r>
      <w:r>
        <w:rPr>
          <w:iCs/>
          <w:i/>
        </w:rPr>
        <w:t xml:space="preserve">Terrestrial Animal Health Code</w:t>
      </w:r>
      <w:r>
        <w:t xml:space="preserve">. Paris: OIE Publications.</w:t>
      </w:r>
    </w:p>
    <w:p>
      <w:pPr>
        <w:numPr>
          <w:ilvl w:val="0"/>
          <w:numId w:val="1001"/>
        </w:numPr>
        <w:pStyle w:val="Compact"/>
      </w:pPr>
      <w:r>
        <w:t xml:space="preserve">Röhr, U. (2021). "Urban Wildlife Management in Central European Cities."</w:t>
      </w:r>
      <w:r>
        <w:t xml:space="preserve"> </w:t>
      </w:r>
      <w:r>
        <w:rPr>
          <w:iCs/>
          <w:i/>
        </w:rPr>
        <w:t xml:space="preserve">Journal of Applied Ecology</w:t>
      </w:r>
      <w:r>
        <w:t xml:space="preserve">, 58(4), 789-801.</w:t>
      </w:r>
    </w:p>
    <w:p>
      <w:pPr>
        <w:numPr>
          <w:ilvl w:val="0"/>
          <w:numId w:val="1001"/>
        </w:numPr>
        <w:pStyle w:val="Compact"/>
      </w:pPr>
      <w:r>
        <w:t xml:space="preserve">Stadt Frankfurt am Main. (2022). "Tierschutzverordnung der Stadt Frankfurt am Main." Frankfurt: Magistrat für Umwelt, Jugend, Sport und Gesundheit.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Governance: A Case Study of Frankfurt, Germany</dc:title>
  <dc:creator/>
  <dc:language>en</dc:language>
  <cp:keywords/>
  <dcterms:created xsi:type="dcterms:W3CDTF">2026-07-30T03:59:27Z</dcterms:created>
  <dcterms:modified xsi:type="dcterms:W3CDTF">2026-07-30T03:59:27Z</dcterms:modified>
</cp:coreProperties>
</file>

<file path=docProps/custom.xml><?xml version="1.0" encoding="utf-8"?>
<Properties xmlns="http://schemas.openxmlformats.org/officeDocument/2006/custom-properties" xmlns:vt="http://schemas.openxmlformats.org/officeDocument/2006/docPropsVTypes"/>
</file>