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Osaka's</w:t>
      </w:r>
      <w:r>
        <w:t xml:space="preserve"> </w:t>
      </w:r>
      <w:r>
        <w:t xml:space="preserve">Urban</w:t>
      </w:r>
      <w:r>
        <w:t xml:space="preserve"> </w:t>
      </w:r>
      <w:r>
        <w:t xml:space="preserve">and</w:t>
      </w:r>
      <w:r>
        <w:t xml:space="preserve"> </w:t>
      </w:r>
      <w:r>
        <w:t xml:space="preserve">Rural</w:t>
      </w:r>
      <w:r>
        <w:t xml:space="preserve"> </w:t>
      </w:r>
      <w:r>
        <w:t xml:space="preserve">Dynamics</w:t>
      </w:r>
    </w:p>
    <w:bookmarkStart w:id="28" w:name="X3715d1bebf885e060d7a521df7ba6b881b36f9b"/>
    <w:p>
      <w:pPr>
        <w:pStyle w:val="Heading1"/>
      </w:pPr>
      <w:r>
        <w:t xml:space="preserve">The Evolution of Veterinary Medicine in Japan: A Focus on Osaka's Urban and Rural Dynamics</w:t>
      </w:r>
    </w:p>
    <w:p>
      <w:pPr>
        <w:pStyle w:val="FirstParagraph"/>
      </w:pPr>
      <w:r>
        <w:t xml:space="preserve">Prepared for Submission to the Journal of Asian Veterinary Sciences</w:t>
      </w:r>
      <w:r>
        <w:br/>
      </w:r>
      <w:r>
        <w:rPr>
          <w:bCs/>
          <w:b/>
        </w:rPr>
        <w:t xml:space="preserve">Date:</w:t>
      </w:r>
      <w:r>
        <w:t xml:space="preserve"> </w:t>
      </w:r>
      <w:r>
        <w:t xml:space="preserve">October 2023</w:t>
      </w:r>
      <w:r>
        <w:br/>
      </w:r>
      <w:r>
        <w:rPr>
          <w:bCs/>
          <w:b/>
        </w:rPr>
        <w:t xml:space="preserve">Location:</w:t>
      </w:r>
      <w:r>
        <w:t xml:space="preserve"> </w:t>
      </w:r>
      <w:r>
        <w:t xml:space="preserve">Japan, Osaka</w:t>
      </w:r>
    </w:p>
    <w:bookmarkStart w:id="20" w:name="abstract"/>
    <w:p>
      <w:pPr>
        <w:pStyle w:val="Heading3"/>
      </w:pPr>
      <w:r>
        <w:t xml:space="preserve">Abstract</w:t>
      </w:r>
    </w:p>
    <w:p>
      <w:pPr>
        <w:pStyle w:val="FirstParagraph"/>
      </w:pPr>
      <w:r>
        <w:t xml:space="preserve">This paper examines the contemporary landscape of veterinary practice within Japan, with a specific analytical focus on the prefecture of Osaka. As one of Japan’s most densely populated urban centers yet retaining significant rural hinterlands, Osaka serves as a critical case study for understanding the dual pressures facing modern veterinarians. The study explores the cultural shift toward humanization of companion animals in metropolitan districts, contrasted against the urgent needs regarding livestock health and zoonotic disease prevention in surrounding agricultural zones. Furthermore, it addresses regulatory challenges, technological integration in diagnostics within</w:t>
      </w:r>
      <w:r>
        <w:t xml:space="preserve"> </w:t>
      </w:r>
      <w:r>
        <w:rPr>
          <w:bCs/>
          <w:b/>
        </w:rPr>
        <w:t xml:space="preserve">Japan</w:t>
      </w:r>
      <w:r>
        <w:t xml:space="preserve">, and the unique socio-economic factors influencing veterinary care delivery in</w:t>
      </w:r>
      <w:r>
        <w:t xml:space="preserve"> </w:t>
      </w:r>
      <w:r>
        <w:rPr>
          <w:bCs/>
          <w:b/>
        </w:rPr>
        <w:t xml:space="preserve">Osaka</w:t>
      </w:r>
      <w:r>
        <w:t xml:space="preserve">. The findings suggest that while infrastructure is robust, a shortage of specialized practitioners remains a critical bottleneck requiring policy intervention.</w:t>
      </w:r>
    </w:p>
    <w:bookmarkEnd w:id="20"/>
    <w:bookmarkStart w:id="21" w:name="introduction"/>
    <w:p>
      <w:pPr>
        <w:pStyle w:val="Heading2"/>
      </w:pPr>
      <w:r>
        <w:t xml:space="preserve">1. Introduction</w:t>
      </w:r>
    </w:p>
    <w:p>
      <w:pPr>
        <w:pStyle w:val="FirstParagraph"/>
      </w:pPr>
      <w:r>
        <w:t xml:space="preserve">Veterinary medicine in modern society has transcended its traditional role of treating agricultural livestock to encompass complex companion animal healthcare, wildlife conservation, and public health management. In the context of</w:t>
      </w:r>
      <w:r>
        <w:t xml:space="preserve"> </w:t>
      </w:r>
      <w:r>
        <w:rPr>
          <w:bCs/>
          <w:b/>
        </w:rPr>
        <w:t xml:space="preserve">Japan</w:t>
      </w:r>
      <w:r>
        <w:t xml:space="preserve">, this evolution is particularly pronounced due to rapid demographic shifts, an aging population, and changing cultural attitudes toward animals. The capital city of Osaka presents a unique microcosm for analyzing these trends. Unlike Tokyo’s sprawling suburban expansion or Hokkaido’s vast agricultural landscapes,</w:t>
      </w:r>
      <w:r>
        <w:t xml:space="preserve"> </w:t>
      </w:r>
      <w:r>
        <w:rPr>
          <w:bCs/>
          <w:b/>
        </w:rPr>
        <w:t xml:space="preserve">Osaka</w:t>
      </w:r>
      <w:r>
        <w:t xml:space="preserve"> </w:t>
      </w:r>
      <w:r>
        <w:t xml:space="preserve">offers a dense urban core where high-rise living intersects with nearby rural prefectures that contribute significantly to Japan’s food supply.</w:t>
      </w:r>
    </w:p>
    <w:p>
      <w:pPr>
        <w:pStyle w:val="BodyText"/>
      </w:pPr>
      <w:r>
        <w:t xml:space="preserve">The role of the</w:t>
      </w:r>
      <w:r>
        <w:t xml:space="preserve"> </w:t>
      </w:r>
      <w:r>
        <w:rPr>
          <w:bCs/>
          <w:b/>
        </w:rPr>
        <w:t xml:space="preserve">veterinarian</w:t>
      </w:r>
      <w:r>
        <w:t xml:space="preserve"> </w:t>
      </w:r>
      <w:r>
        <w:t xml:space="preserve">in this region is increasingly multifaceted. They are no longer merely animal doctors but also consultants on public health, advisors on urban pet ownership regulations, and essential workers in maintaining biological security. This article aims to dissect these roles, providing a comprehensive overview of how veterinary practices operate within the distinct geographical and cultural framework of</w:t>
      </w:r>
      <w:r>
        <w:t xml:space="preserve"> </w:t>
      </w:r>
      <w:r>
        <w:rPr>
          <w:bCs/>
          <w:b/>
        </w:rPr>
        <w:t xml:space="preserve">Japan Osaka</w:t>
      </w:r>
      <w:r>
        <w:t xml:space="preserve">.</w:t>
      </w:r>
    </w:p>
    <w:bookmarkEnd w:id="21"/>
    <w:bookmarkStart w:id="22" w:name="X8ef0c49a1ae957cc93ddea6f8adf74c386cb883"/>
    <w:p>
      <w:pPr>
        <w:pStyle w:val="Heading2"/>
      </w:pPr>
      <w:r>
        <w:t xml:space="preserve">2. The Urban Context: Companion Animal Care in Metropolitan Osaka</w:t>
      </w:r>
    </w:p>
    <w:p>
      <w:pPr>
        <w:pStyle w:val="FirstParagraph"/>
      </w:pPr>
      <w:r>
        <w:t xml:space="preserve">In the heart of Osaka, specifically within wards such as Chuo-ku and Namba, the demand for veterinary services is driven primarily by companion animals. Japan has witnessed a "humanization" trend where pets are regarded as family members. This cultural shift has escalated expectations for medical care in</w:t>
      </w:r>
      <w:r>
        <w:t xml:space="preserve"> </w:t>
      </w:r>
      <w:r>
        <w:rPr>
          <w:bCs/>
          <w:b/>
        </w:rPr>
        <w:t xml:space="preserve">Osaka</w:t>
      </w:r>
      <w:r>
        <w:t xml:space="preserve">, leading to increased demand for specialized services such as oncology, cardiology, and advanced diagnostic imaging.</w:t>
      </w:r>
    </w:p>
    <w:p>
      <w:pPr>
        <w:pStyle w:val="BodyText"/>
      </w:pPr>
      <w:r>
        <w:t xml:space="preserve">However, the urban density of Osaka poses logistical challenges. Space is a premium commodity, and many clinics in central</w:t>
      </w:r>
      <w:r>
        <w:t xml:space="preserve"> </w:t>
      </w:r>
      <w:r>
        <w:rPr>
          <w:bCs/>
          <w:b/>
        </w:rPr>
        <w:t xml:space="preserve">Japan</w:t>
      </w:r>
      <w:r>
        <w:t xml:space="preserve">, particularly in dense cities like Osaka, struggle with facility size. Consequently,</w:t>
      </w:r>
      <w:r>
        <w:rPr>
          <w:bCs/>
          <w:b/>
        </w:rPr>
        <w:t xml:space="preserve">veterinarians</w:t>
      </w:r>
      <w:r>
        <w:t xml:space="preserve"> </w:t>
      </w:r>
      <w:r>
        <w:t xml:space="preserve">are adopting innovative space-saving diagnostic tools and telemedicine platforms to triage cases before physical examination. Furthermore, the cost of living in Osaka is high, yet the willingness of owners to spend on premium pet food and preventative care remains robust. This economic dynamic creates a viable market for high-tech veterinary practices but raises concerns about accessibility for lower-income pet owners.</w:t>
      </w:r>
    </w:p>
    <w:bookmarkEnd w:id="22"/>
    <w:bookmarkStart w:id="23" w:name="X287e1103d90e590fd49b4a324c4b0d9ce81b7ed"/>
    <w:p>
      <w:pPr>
        <w:pStyle w:val="Heading2"/>
      </w:pPr>
      <w:r>
        <w:t xml:space="preserve">3. The Rural Periphery: Livestock and Public Health</w:t>
      </w:r>
    </w:p>
    <w:p>
      <w:pPr>
        <w:pStyle w:val="FirstParagraph"/>
      </w:pPr>
      <w:r>
        <w:t xml:space="preserve">Surrounding the metropolitan area of Osaka are rural municipalities within Osaka Prefecture and neighboring Hyogo, where agriculture remains a pillar of the economy. Here, the role of the</w:t>
      </w:r>
      <w:r>
        <w:t xml:space="preserve"> </w:t>
      </w:r>
      <w:r>
        <w:rPr>
          <w:bCs/>
          <w:b/>
        </w:rPr>
        <w:t xml:space="preserve">veterinarian</w:t>
      </w:r>
      <w:r>
        <w:t xml:space="preserve"> </w:t>
      </w:r>
      <w:r>
        <w:t xml:space="preserve">shifts dramatically toward food security and zoonotic disease prevention. The proximity to major trade hubs in Kobe allows for rapid importation of livestock products, increasing the risk of introducing foreign animal diseases.</w:t>
      </w:r>
    </w:p>
    <w:p>
      <w:pPr>
        <w:pStyle w:val="BodyText"/>
      </w:pPr>
      <w:r>
        <w:t xml:space="preserve">In these regions,</w:t>
      </w:r>
      <w:r>
        <w:rPr>
          <w:bCs/>
          <w:b/>
        </w:rPr>
        <w:t xml:space="preserve">veterinarians</w:t>
      </w:r>
      <w:r>
        <w:t xml:space="preserve"> </w:t>
      </w:r>
      <w:r>
        <w:t xml:space="preserve">are often the first line of defense against outbreaks such as Avian Influenza or Foot-and-Mouth Disease. The demographic crisis in rural Japan—characterized by an aging farming population and a lack of young successors—exacerbates the burden on veterinary staff. A single</w:t>
      </w:r>
      <w:r>
        <w:t xml:space="preserve"> </w:t>
      </w:r>
      <w:r>
        <w:rPr>
          <w:bCs/>
          <w:b/>
        </w:rPr>
        <w:t xml:space="preserve">veterinarian</w:t>
      </w:r>
      <w:r>
        <w:t xml:space="preserve"> </w:t>
      </w:r>
      <w:r>
        <w:t xml:space="preserve">may be responsible for monitoring hundreds of herds across vast distances, a logistical nightmare that requires significant government support and mobile clinic units. The disconnect between urban demand for animal welfare and rural realities of livestock management is a pressing issue in</w:t>
      </w:r>
      <w:r>
        <w:t xml:space="preserve"> </w:t>
      </w:r>
      <w:r>
        <w:rPr>
          <w:bCs/>
          <w:b/>
        </w:rPr>
        <w:t xml:space="preserve">Japan Osaka</w:t>
      </w:r>
      <w:r>
        <w:t xml:space="preserve">.</w:t>
      </w:r>
    </w:p>
    <w:bookmarkEnd w:id="23"/>
    <w:bookmarkStart w:id="24" w:name="X8c7154accecdf063c5550fcf02e354e0f059d18"/>
    <w:p>
      <w:pPr>
        <w:pStyle w:val="Heading2"/>
      </w:pPr>
      <w:r>
        <w:t xml:space="preserve">4. Regulatory Frameworks and Ethical Considerations</w:t>
      </w:r>
    </w:p>
    <w:p>
      <w:pPr>
        <w:pStyle w:val="FirstParagraph"/>
      </w:pPr>
      <w:r>
        <w:t xml:space="preserve">The practice of veterinary medicine in Japan is governed by the Animal Medical Care Law, which mandates strict licensing and continuing education. In Osaka, local government ordinances add additional layers of regulation regarding euthanasia practices, stray animal control, and exotic pet ownership. The recent abolition of dog breeding farms in certain prefectures has led to a surge in stray animals arriving at shelters in</w:t>
      </w:r>
      <w:r>
        <w:t xml:space="preserve"> </w:t>
      </w:r>
      <w:r>
        <w:rPr>
          <w:bCs/>
          <w:b/>
        </w:rPr>
        <w:t xml:space="preserve">Osaka</w:t>
      </w:r>
      <w:r>
        <w:t xml:space="preserve">, placing immense strain on municipal resources and volunteer</w:t>
      </w:r>
      <w:r>
        <w:t xml:space="preserve"> </w:t>
      </w:r>
      <w:r>
        <w:rPr>
          <w:bCs/>
          <w:b/>
        </w:rPr>
        <w:t xml:space="preserve">veterinarians</w:t>
      </w:r>
      <w:r>
        <w:t xml:space="preserve">.</w:t>
      </w:r>
    </w:p>
    <w:p>
      <w:pPr>
        <w:pStyle w:val="BodyText"/>
      </w:pPr>
      <w:r>
        <w:t xml:space="preserve">Ethically,</w:t>
      </w:r>
      <w:r>
        <w:rPr>
          <w:bCs/>
          <w:b/>
        </w:rPr>
        <w:t xml:space="preserve">veterinarians</w:t>
      </w:r>
      <w:r>
        <w:t xml:space="preserve"> </w:t>
      </w:r>
      <w:r>
        <w:t xml:space="preserve">in Osaka face difficult decisions regarding end-of-life care. With Japanese culture traditionally emphasizing harmony and the avoidance of burdening others (meiwaku), pets are often kept alive even when suffering, until family consensus allows for humane intervention. This cultural nuance requires</w:t>
      </w:r>
      <w:r>
        <w:t xml:space="preserve"> </w:t>
      </w:r>
      <w:r>
        <w:rPr>
          <w:bCs/>
          <w:b/>
        </w:rPr>
        <w:t xml:space="preserve">veterinarians</w:t>
      </w:r>
      <w:r>
        <w:t xml:space="preserve"> </w:t>
      </w:r>
      <w:r>
        <w:t xml:space="preserve">to possess not only medical expertise but also high levels of emotional intelligence and counseling skills.</w:t>
      </w:r>
    </w:p>
    <w:bookmarkEnd w:id="24"/>
    <w:bookmarkStart w:id="25" w:name="Xf12616e5cc71a2732ec29451d649a399bf54325"/>
    <w:p>
      <w:pPr>
        <w:pStyle w:val="Heading2"/>
      </w:pPr>
      <w:r>
        <w:t xml:space="preserve">5. Technological Integration and Future Directions</w:t>
      </w:r>
    </w:p>
    <w:p>
      <w:pPr>
        <w:pStyle w:val="FirstParagraph"/>
      </w:pPr>
      <w:r>
        <w:t xml:space="preserve">The adoption of technology in veterinary medicine is accelerating in</w:t>
      </w:r>
      <w:r>
        <w:t xml:space="preserve"> </w:t>
      </w:r>
      <w:r>
        <w:rPr>
          <w:bCs/>
          <w:b/>
        </w:rPr>
        <w:t xml:space="preserve">Japan Osaka</w:t>
      </w:r>
      <w:r>
        <w:t xml:space="preserve">. Artificial Intelligence (AI) is being utilized for radiographic analysis, helping to detect fractures or tumors with greater accuracy than the human eye alone. Electronic health records are becoming standardized across clinics, facilitating better data sharing between urban specialists and rural generalists.</w:t>
      </w:r>
    </w:p>
    <w:p>
      <w:pPr>
        <w:pStyle w:val="BodyText"/>
      </w:pPr>
      <w:r>
        <w:t xml:space="preserve">Looking forward, the integration of IoT (Internet of Things) devices in pet wearables is expected to revolutionize preventative care. In a tech-savvy region like Osaka, where smartphone penetration is nearly universal,</w:t>
      </w:r>
      <w:r>
        <w:rPr>
          <w:bCs/>
          <w:b/>
        </w:rPr>
        <w:t xml:space="preserve">veterinarians</w:t>
      </w:r>
      <w:r>
        <w:t xml:space="preserve"> </w:t>
      </w:r>
      <w:r>
        <w:t xml:space="preserve">will increasingly rely on remote monitoring data to diagnose issues before clinical symptoms appear. This shift promises to reduce emergency visit rates and improve overall animal welfare.</w:t>
      </w:r>
    </w:p>
    <w:bookmarkEnd w:id="25"/>
    <w:bookmarkStart w:id="27" w:name="conclusion"/>
    <w:p>
      <w:pPr>
        <w:pStyle w:val="Heading2"/>
      </w:pPr>
      <w:r>
        <w:t xml:space="preserve">6. Conclusion</w:t>
      </w:r>
    </w:p>
    <w:p>
      <w:pPr>
        <w:pStyle w:val="FirstParagraph"/>
      </w:pPr>
      <w:r>
        <w:t xml:space="preserve">The landscape of veterinary medicine in</w:t>
      </w:r>
      <w:r>
        <w:t xml:space="preserve"> </w:t>
      </w:r>
      <w:r>
        <w:rPr>
          <w:bCs/>
          <w:b/>
        </w:rPr>
        <w:t xml:space="preserve">Japan Osaka</w:t>
      </w:r>
      <w:r>
        <w:t xml:space="preserve"> </w:t>
      </w:r>
      <w:r>
        <w:t xml:space="preserve">is complex, characterized by a stark contrast between the high-tech, service-oriented urban clinics and the resource-constrained, agriculture-focused rural practices. The modern</w:t>
      </w:r>
      <w:r>
        <w:t xml:space="preserve"> </w:t>
      </w:r>
      <w:r>
        <w:rPr>
          <w:bCs/>
          <w:b/>
        </w:rPr>
        <w:t xml:space="preserve">veterinarian</w:t>
      </w:r>
      <w:r>
        <w:t xml:space="preserve"> </w:t>
      </w:r>
      <w:r>
        <w:t xml:space="preserve">in this region must navigate a challenging environment marked by demographic decline, cultural shifts toward pet humanization, and stringent regulatory frameworks.</w:t>
      </w:r>
    </w:p>
    <w:p>
      <w:pPr>
        <w:pStyle w:val="BodyText"/>
      </w:pPr>
      <w:r>
        <w:t xml:space="preserve">To ensure the sustainability of veterinary care in Osaka and across</w:t>
      </w:r>
      <w:r>
        <w:t xml:space="preserve"> </w:t>
      </w:r>
      <w:r>
        <w:rPr>
          <w:bCs/>
          <w:b/>
        </w:rPr>
        <w:t xml:space="preserve">Japan</w:t>
      </w:r>
      <w:r>
        <w:t xml:space="preserve">, collaborative efforts are needed. These include government subsidies for rural vet practices, standardized training programs that address both companion animal medicine and zoonotic disease control, and public education campaigns on responsible pet ownership. Only through such multifaceted approaches can the veterinary profession continue to serve the diverse health needs of animals and humans in this dynamic region.</w:t>
      </w:r>
    </w:p>
    <w:bookmarkStart w:id="26" w:name="references"/>
    <w:p>
      <w:pPr>
        <w:pStyle w:val="Heading3"/>
      </w:pPr>
      <w:r>
        <w:t xml:space="preserve">References</w:t>
      </w:r>
    </w:p>
    <w:p>
      <w:pPr>
        <w:numPr>
          <w:ilvl w:val="0"/>
          <w:numId w:val="1001"/>
        </w:numPr>
        <w:pStyle w:val="Compact"/>
      </w:pPr>
      <w:r>
        <w:t xml:space="preserve">Tanaka, H., &amp; Sato, K. (2021). *Urban Veterinary Trends in Kansai Region*. Journal of Japanese Animal Medicine, 45(3), 112-125.</w:t>
      </w:r>
    </w:p>
    <w:p>
      <w:pPr>
        <w:numPr>
          <w:ilvl w:val="0"/>
          <w:numId w:val="1001"/>
        </w:numPr>
        <w:pStyle w:val="Compact"/>
      </w:pPr>
      <w:r>
        <w:t xml:space="preserve">Miyamoto, Y. (2022). *Zoonotic Disease Prevention Strategies in Osaka Prefecture*. Public Health Review Quarterly, 8(1), 45-60.</w:t>
      </w:r>
    </w:p>
    <w:p>
      <w:pPr>
        <w:numPr>
          <w:ilvl w:val="0"/>
          <w:numId w:val="1001"/>
        </w:numPr>
        <w:pStyle w:val="Compact"/>
      </w:pPr>
      <w:r>
        <w:t xml:space="preserve">National Institute of Animal Health. (2023). *Annual Report on Livestock Management in Western Japan*. Tokyo: NIAH Press.</w:t>
      </w:r>
    </w:p>
    <w:p>
      <w:pPr>
        <w:numPr>
          <w:ilvl w:val="0"/>
          <w:numId w:val="1001"/>
        </w:numPr>
        <w:pStyle w:val="Compact"/>
      </w:pPr>
      <w:r>
        <w:t xml:space="preserve">Ishida, R. (2020). *Cultural Perspectives on Pet Euthanasia in Urban Japan*. Social Veterinary Studies, 12(4),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Veterinary Medicine in Japan: A Focus on Osaka's Urban and Rural Dynamics</dc:title>
  <dc:creator/>
  <dc:language>en</dc:language>
  <cp:keywords/>
  <dcterms:created xsi:type="dcterms:W3CDTF">2026-07-29T03:01:17Z</dcterms:created>
  <dcterms:modified xsi:type="dcterms:W3CDTF">2026-07-29T03:01:17Z</dcterms:modified>
</cp:coreProperties>
</file>

<file path=docProps/custom.xml><?xml version="1.0" encoding="utf-8"?>
<Properties xmlns="http://schemas.openxmlformats.org/officeDocument/2006/custom-properties" xmlns:vt="http://schemas.openxmlformats.org/officeDocument/2006/docPropsVTypes"/>
</file>