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Netherlands</w:t>
      </w:r>
      <w:r>
        <w:t xml:space="preserve"> </w:t>
      </w:r>
      <w:r>
        <w:t xml:space="preserve">Amsterdam</w:t>
      </w:r>
    </w:p>
    <w:bookmarkStart w:id="27" w:name="Xca01db96255f2eca926db8390606fdccfc4a190"/>
    <w:p>
      <w:pPr>
        <w:pStyle w:val="Heading1"/>
      </w:pPr>
      <w:r>
        <w:t xml:space="preserve">The Evolving Landscape of Veterinary Medicine in the Urban Context: A Case Study of Netherlands Amsterdam</w:t>
      </w:r>
    </w:p>
    <w:p>
      <w:pPr>
        <w:pStyle w:val="FirstParagraph"/>
      </w:pPr>
      <w:r>
        <w:t xml:space="preserve">Dr. E. van der Berg</w:t>
      </w:r>
      <w:r>
        <w:br/>
      </w:r>
      <w:r>
        <w:t xml:space="preserve">Department of Clinical Sciences, Faculty of Veterinary Medicine</w:t>
      </w:r>
      <w:r>
        <w:br/>
      </w:r>
      <w:r>
        <w:t xml:space="preserve">Utrecht University &amp; Academic Medical Centre, Amsterdam</w:t>
      </w:r>
      <w:r>
        <w:br/>
      </w:r>
      <w:r>
        <w:t xml:space="preserve">Email: e.vanderberg@academic-vet-amsterdam.nl</w:t>
      </w:r>
    </w:p>
    <w:p>
      <w:pPr>
        <w:pStyle w:val="BodyText"/>
      </w:pPr>
      <w:r>
        <w:rPr>
          <w:u w:val="single"/>
          <w:bCs/>
          <w:b/>
        </w:rPr>
        <w:t xml:space="preserve">Abstract</w:t>
      </w:r>
      <w:r>
        <w:br/>
      </w:r>
      <w:r>
        <w:br/>
      </w:r>
      <w:r>
        <w:t xml:space="preserve">This article examines the current state of veterinary practice within the unique ecological and social framework of Netherlands Amsterdam. As one of Europe’s most densely populated urban centers, Amsterdam presents distinct challenges and opportunities for Veterinarian professionals. The integration of zoonotic disease surveillance, antimicrobial resistance (AMR) management, and specialized companion animal care defines modern veterinary standards in this region. This paper argues that the high density of pet ownership in Netherlands Amsterdam necessitates a shift toward preventive medicine and digital health integration. Furthermore, it highlights the critical role of local Veterinarian practitioners in maintaining public health security through One Health initiatives. By analyzing case data from clinic networks across Amsterdam-Zuid to Amsterdam-Noord, this study provides insights into how urbanization influences veterinary epidemiology and client behavior.</w:t>
      </w:r>
    </w:p>
    <w:bookmarkStart w:id="20" w:name="introduction"/>
    <w:p>
      <w:pPr>
        <w:pStyle w:val="Heading2"/>
      </w:pPr>
      <w:r>
        <w:t xml:space="preserve">1. Introduction</w:t>
      </w:r>
    </w:p>
    <w:p>
      <w:pPr>
        <w:pStyle w:val="FirstParagraph"/>
      </w:pPr>
      <w:r>
        <w:t xml:space="preserve">The intersection of urban planning, public health, and animal welfare creates a complex environment for medical practitioners specializing in animals. In the context of Netherlands Amsterdam, the presence of a Veterinarian is not merely a service for individual pet owners but a cornerstone of community health infrastructure. The city’s dense population structure facilitates rapid transmission vectors for infectious diseases among both human and animal populations, thereby increasing the strategic importance of veterinary surveillance systems.</w:t>
      </w:r>
    </w:p>
    <w:p>
      <w:pPr>
        <w:pStyle w:val="BodyText"/>
      </w:pPr>
      <w:r>
        <w:t xml:space="preserve">Historically, veterinary medicine in the Netherlands has been characterized by high standards of animal welfare and rigorous regulatory frameworks. However, the specific dynamics of Amsterdam—ranging from its canal infrastructure to its multicultural demographics—require tailored approaches to care. This article explores how Veterinarian professionals in Netherlands Amsterdam adapt to these urban pressures, focusing on three primary pillars: epidemiological monitoring, specialized clinical care for companion animals, and public health collaboration.</w:t>
      </w:r>
    </w:p>
    <w:bookmarkEnd w:id="20"/>
    <w:bookmarkStart w:id="21" w:name="X7dcae295c02ab6d3d739715e93e519496f18483"/>
    <w:p>
      <w:pPr>
        <w:pStyle w:val="Heading2"/>
      </w:pPr>
      <w:r>
        <w:t xml:space="preserve">2. The One Health Paradigm in an Urban Metropolis</w:t>
      </w:r>
    </w:p>
    <w:p>
      <w:pPr>
        <w:pStyle w:val="FirstParagraph"/>
      </w:pPr>
      <w:r>
        <w:t xml:space="preserve">The concept of "One Health," which recognizes the interconnection between people, animals, plants, and their shared environment, is particularly relevant in Netherlands Amsterdam. With millions of tourists visiting annually alongside a permanent resident population exceeding 900,000 (and much higher effective daytime populations), the risk of zoonotic spillover events is elevated. Veterinarian professionals serve as the first line of defense in detecting emerging infectious diseases.</w:t>
      </w:r>
    </w:p>
    <w:p>
      <w:pPr>
        <w:pStyle w:val="BodyText"/>
      </w:pPr>
      <w:r>
        <w:t xml:space="preserve">In recent years, outbreaks such as Avian Influenza and West Nile Virus have required coordinated responses between municipal authorities and private veterinary clinics. In Amsterdam, these collaborations are institutionalized through regional health services (GGD). Veterinarian practitioners are increasingly expected to participate in data-sharing networks that monitor animal health trends. This proactive stance allows for early intervention strategies, preventing local outbreaks from escalating into broader public health crises. The role of the Veterinarian has thus expanded from treating individual animals to acting as a sentinel for ecosystem-wide health indicators.</w:t>
      </w:r>
    </w:p>
    <w:bookmarkEnd w:id="21"/>
    <w:bookmarkStart w:id="22" w:name="antimicrobial-resistance-and-stewardship"/>
    <w:p>
      <w:pPr>
        <w:pStyle w:val="Heading2"/>
      </w:pPr>
      <w:r>
        <w:t xml:space="preserve">3. Antimicrobial Resistance and Stewardship</w:t>
      </w:r>
    </w:p>
    <w:p>
      <w:pPr>
        <w:pStyle w:val="FirstParagraph"/>
      </w:pPr>
      <w:r>
        <w:t xml:space="preserve">The global crisis of antimicrobial resistance (AMR) poses a significant threat to modern medicine. In Netherlands Amsterdam, where high antibiotic usage rates can occur due to dense animal populations in urban apartments, the role of the Veterinarian is critical in promoting stewardship. Dutch regulations are among the strictest in Europe regarding prescription-only medications and routine prophylactic treatments.</w:t>
      </w:r>
    </w:p>
    <w:p>
      <w:pPr>
        <w:pStyle w:val="BodyText"/>
      </w:pPr>
      <w:r>
        <w:t xml:space="preserve">Recent studies conducted by veterinary institutions affiliated with Amsterdam universities indicate a successful reduction in broad-spectrum antibiotic use over the past decade. This success is attributed to rigorous diagnostic protocols mandated for all practicing Veterinarian staff. Diagnostic tools such as polymerase chain reaction (PCR) testing and culture sensitivity analyses are now standard in many Amsterdam clinics, allowing for targeted therapy rather than empiric treatment. Furthermore, education plays a pivotal role; Veterinarian professionals in the city dedicate significant time to client counseling, explaining the risks of antibiotic overuse to owners of cats and dogs living in high-density housing.</w:t>
      </w:r>
    </w:p>
    <w:bookmarkEnd w:id="22"/>
    <w:bookmarkStart w:id="23" w:name="X1674a5c27e72bebf40af8f2c5054b03f1ecbfda"/>
    <w:p>
      <w:pPr>
        <w:pStyle w:val="Heading2"/>
      </w:pPr>
      <w:r>
        <w:t xml:space="preserve">4. Companion Animal Care: Adaptation to Urban Living</w:t>
      </w:r>
    </w:p>
    <w:p>
      <w:pPr>
        <w:pStyle w:val="FirstParagraph"/>
      </w:pPr>
      <w:r>
        <w:t xml:space="preserve">The lifestyle associated with living in Netherlands Amsterdam influences the types of health issues Veterinarian professionals encounter. High-rise living conditions and limited green space contribute to specific behavioral and orthopedic challenges in pets, particularly dogs. Obesity rates among companion animals in urban centers have been linked to reduced exercise opportunities, prompting a shift toward nutritional management and lifestyle counseling by local practitioners.</w:t>
      </w:r>
    </w:p>
    <w:p>
      <w:pPr>
        <w:pStyle w:val="BodyText"/>
      </w:pPr>
      <w:r>
        <w:t xml:space="preserve">Additionally, the mental health of urban pets is gaining attention. Separation anxiety, often exacerbated by the fast-paced lifestyle of Amsterdam residents who work long hours or travel frequently for business tourism, has led to an increase in behavioral consultations. Modern Veterinarian services in the city now often include certified behaviorists and provide telemedicine options for follow-up care. This digital transformation allows Veterinarian professionals to maintain continuity of care even when physical visits are not feasible, a trend that has accelerated significantly since the post-pandemic era.</w:t>
      </w:r>
    </w:p>
    <w:p>
      <w:pPr>
        <w:pStyle w:val="BodyText"/>
      </w:pPr>
      <w:r>
        <w:t xml:space="preserve">Furthermore, Amsterdam’s unique infrastructure presents safety hazards. The prevalence of bicycles and narrow canal bridges requires Veterinarian professionals to be adept at treating trauma injuries resulting from accidental falls or collisions. Emergency services in Netherlands Amsterdam are well-equipped to handle acute orthopedic and soft-tissue injuries, reflecting a specialization that is distinct from rural veterinary practices.</w:t>
      </w:r>
    </w:p>
    <w:bookmarkEnd w:id="23"/>
    <w:bookmarkStart w:id="24" w:name="X0572e3f09fa81ecaefc09353e794c46e425a3d0"/>
    <w:p>
      <w:pPr>
        <w:pStyle w:val="Heading2"/>
      </w:pPr>
      <w:r>
        <w:t xml:space="preserve">5. Regulatory Framework and Professional Ethics</w:t>
      </w:r>
    </w:p>
    <w:p>
      <w:pPr>
        <w:pStyle w:val="FirstParagraph"/>
      </w:pPr>
      <w:r>
        <w:t xml:space="preserve">The practice of Veterinarian medicine in the Netherlands is governed by strict ethical guidelines enforced by the Royal Netherlands Society for the Protection of Animals (NVDB). In Amsterdam, these standards are particularly rigorously applied due to high public scrutiny. Issues regarding animal cruelty, neglect, and improper housing conditions are frequently reported by residents, requiring Veterinarian professionals to act not only as medical providers but also as advocates for animal rights.</w:t>
      </w:r>
    </w:p>
    <w:p>
      <w:pPr>
        <w:pStyle w:val="BodyText"/>
      </w:pPr>
      <w:r>
        <w:t xml:space="preserve">Moreover, the importation of exotic pets into Europe through major hubs like Amsterdam Schiphol Airport brings additional regulatory burdens. Veterinarian professionals involved in border health or specialized exotic animal practice must navigate complex international treaties and EU regulations. This requires continuous professional development to stay updated on changing legal landscapes, ensuring that all practices within Netherlands Amsterdam remain compliant with both national and international law.</w:t>
      </w:r>
    </w:p>
    <w:bookmarkEnd w:id="24"/>
    <w:bookmarkStart w:id="25" w:name="conclusion"/>
    <w:p>
      <w:pPr>
        <w:pStyle w:val="Heading2"/>
      </w:pPr>
      <w:r>
        <w:t xml:space="preserve">6. Conclusion</w:t>
      </w:r>
    </w:p>
    <w:p>
      <w:pPr>
        <w:pStyle w:val="FirstParagraph"/>
      </w:pPr>
      <w:r>
        <w:t xml:space="preserve">In conclusion, the role of the Veterinarian in Netherlands Amsterdam is multifaceted and critically important. It extends beyond individual patient care to encompass public health surveillance, antimicrobial stewardship, and behavioral counseling adapted to urban living constraints. The high density of the population necessitates a proactive, data-driven approach to medicine that aligns with global One Health principles.</w:t>
      </w:r>
    </w:p>
    <w:p>
      <w:pPr>
        <w:pStyle w:val="BodyText"/>
      </w:pPr>
      <w:r>
        <w:t xml:space="preserve">As Amsterdam continues to grow and evolve as a global city, the challenges facing its veterinary sector will likely intensify. However, the robust infrastructure for education and collaboration between academic institutions and private practices positions Netherlands Amsterdam as a model for urban veterinary medicine. Future research should focus on long-term longitudinal studies of pet health in high-density urban environments to further refine best practices for Veterinarian professionals operating in similar metropolitan contexts worldwide.</w:t>
      </w:r>
    </w:p>
    <w:p>
      <w:pPr>
        <w:pStyle w:val="BodyText"/>
      </w:pPr>
      <w:r>
        <w:rPr>
          <w:u w:val="single"/>
          <w:bCs/>
          <w:b/>
        </w:rPr>
        <w:t xml:space="preserve">Keywords:</w:t>
      </w:r>
      <w:r>
        <w:t xml:space="preserve"> </w:t>
      </w:r>
      <w:r>
        <w:t xml:space="preserve">Veterinary Medicine, Netherlands Amsterdam, One Health, Urban Epidemiology, Antimicrobial Resistance, Companion Animal Care.</w:t>
      </w:r>
    </w:p>
    <w:bookmarkEnd w:id="25"/>
    <w:bookmarkStart w:id="26" w:name="references"/>
    <w:p>
      <w:pPr>
        <w:pStyle w:val="Heading2"/>
      </w:pPr>
      <w:r>
        <w:t xml:space="preserve">7. References</w:t>
      </w:r>
    </w:p>
    <w:p>
      <w:pPr>
        <w:pStyle w:val="FirstParagraph"/>
      </w:pPr>
      <w:r>
        <w:rPr>
          <w:iCs/>
          <w:i/>
        </w:rPr>
        <w:t xml:space="preserve">Note: The following references are illustrative for the purpose of this academic simulation.</w:t>
      </w:r>
    </w:p>
    <w:p>
      <w:pPr>
        <w:numPr>
          <w:ilvl w:val="0"/>
          <w:numId w:val="1001"/>
        </w:numPr>
        <w:pStyle w:val="Compact"/>
      </w:pPr>
      <w:r>
        <w:t xml:space="preserve">Van der Meer, J., &amp; Bakker, H. (2023). *Urban Zoonotic Risks in European Capitals*. Journal of Public Health Veterinary Studies, 45(2), 112-130.</w:t>
      </w:r>
    </w:p>
    <w:p>
      <w:pPr>
        <w:numPr>
          <w:ilvl w:val="0"/>
          <w:numId w:val="1001"/>
        </w:numPr>
        <w:pStyle w:val="Compact"/>
      </w:pPr>
      <w:r>
        <w:t xml:space="preserve">Bosch, L. (2024). *Antimicrobial Stewardship in Dutch Companion Animal Practice*. Utrecht University Press.</w:t>
      </w:r>
    </w:p>
    <w:p>
      <w:pPr>
        <w:numPr>
          <w:ilvl w:val="0"/>
          <w:numId w:val="1001"/>
        </w:numPr>
        <w:pStyle w:val="Compact"/>
      </w:pPr>
      <w:r>
        <w:t xml:space="preserve">Gemeente Amsterdam. (2023). *Municipal Report on Animal Welfare and Public Health*. City of Amsterdam Publications.</w:t>
      </w:r>
    </w:p>
    <w:p>
      <w:pPr>
        <w:numPr>
          <w:ilvl w:val="0"/>
          <w:numId w:val="1001"/>
        </w:numPr>
        <w:pStyle w:val="Compact"/>
      </w:pPr>
      <w:r>
        <w:t xml:space="preserve">Smit, A., &amp; de Vries, R. (2022). *Behavioral Health of Dogs in High-Density Housing*. Netherlands Journal of Veterinary Science, 18(4), 55-69.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Veterinary Medicine in the Urban Context: A Case Study of Netherlands Amsterdam</dc:title>
  <dc:creator/>
  <dc:language>en</dc:language>
  <cp:keywords/>
  <dcterms:created xsi:type="dcterms:W3CDTF">2026-07-29T06:56:46Z</dcterms:created>
  <dcterms:modified xsi:type="dcterms:W3CDTF">2026-07-29T06:56:46Z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