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Russia:</w:t>
      </w:r>
      <w:r>
        <w:t xml:space="preserve"> </w:t>
      </w:r>
      <w:r>
        <w:t xml:space="preserve">Moscow</w:t>
      </w:r>
      <w:r>
        <w:t xml:space="preserve"> </w:t>
      </w:r>
      <w:r>
        <w:t xml:space="preserve">as</w:t>
      </w:r>
      <w:r>
        <w:t xml:space="preserve"> </w:t>
      </w:r>
      <w:r>
        <w:t xml:space="preserve">a</w:t>
      </w:r>
      <w:r>
        <w:t xml:space="preserve"> </w:t>
      </w:r>
      <w:r>
        <w:t xml:space="preserve">Center</w:t>
      </w:r>
      <w:r>
        <w:t xml:space="preserve"> </w:t>
      </w:r>
      <w:r>
        <w:t xml:space="preserve">for</w:t>
      </w:r>
      <w:r>
        <w:t xml:space="preserve"> </w:t>
      </w:r>
      <w:r>
        <w:t xml:space="preserve">One</w:t>
      </w:r>
      <w:r>
        <w:t xml:space="preserve"> </w:t>
      </w:r>
      <w:r>
        <w:t xml:space="preserve">Health</w:t>
      </w:r>
      <w:r>
        <w:t xml:space="preserve"> </w:t>
      </w:r>
      <w:r>
        <w:t xml:space="preserve">and</w:t>
      </w:r>
      <w:r>
        <w:t xml:space="preserve"> </w:t>
      </w:r>
      <w:r>
        <w:t xml:space="preserve">Public</w:t>
      </w:r>
      <w:r>
        <w:t xml:space="preserve"> </w:t>
      </w:r>
      <w:r>
        <w:t xml:space="preserve">Health</w:t>
      </w:r>
      <w:r>
        <w:t xml:space="preserve"> </w:t>
      </w:r>
      <w:r>
        <w:t xml:space="preserve">Innovation</w:t>
      </w:r>
    </w:p>
    <w:bookmarkStart w:id="27" w:name="Xa8f27e2beb1987c9f90ca63df2d403a6862d2c6"/>
    <w:p>
      <w:pPr>
        <w:pStyle w:val="Heading1"/>
      </w:pPr>
      <w:r>
        <w:t xml:space="preserve">The Evolving Role of the Veterinarian in Russia: Moscow as a Center for One Health and Public Health Innovation</w:t>
      </w:r>
    </w:p>
    <w:p>
      <w:pPr>
        <w:pStyle w:val="FirstParagraph"/>
      </w:pPr>
      <w:r>
        <w:rPr>
          <w:bCs/>
          <w:b/>
        </w:rPr>
        <w:t xml:space="preserve">Dr. Elena Sokolova, PhD in Veterinary Epidemiology</w:t>
      </w:r>
    </w:p>
    <w:p>
      <w:pPr>
        <w:pStyle w:val="BodyText"/>
      </w:pPr>
      <w:r>
        <w:t xml:space="preserve">Institute of Biomedical Sciences, Lomonosov Moscow State University</w:t>
      </w:r>
      <w:r>
        <w:br/>
      </w:r>
      <w:r>
        <w:t xml:space="preserve">Moscow, Russian Federation</w:t>
      </w:r>
    </w:p>
    <w:p>
      <w:pPr>
        <w:pStyle w:val="BodyText"/>
      </w:pPr>
      <w:r>
        <w:t xml:space="preserve">Email: e.sokolova@ibms.msu.ru | DOI: 10.1234/vet.journal.2023.05</w:t>
      </w:r>
    </w:p>
    <w:p>
      <w:pPr>
        <w:pStyle w:val="BodyText"/>
      </w:pPr>
      <w:r>
        <w:rPr>
          <w:u w:val="single"/>
          <w:bCs/>
          <w:b/>
        </w:rPr>
        <w:t xml:space="preserve">Abstract:</w:t>
      </w:r>
      <w:r>
        <w:br/>
      </w:r>
      <w:r>
        <w:t xml:space="preserve">The landscape of veterinary medicine in the Russian Federation has undergone significant transformation over the past two decades, driven by globalization, climate change, and increased urbanization. This article examines the critical role of the veterinarian in contemporary Russia, with a specific focus on Moscow as a primary hub for medical and scientific advancement. We analyze how veterinarians in Moscow are transitioning from traditional livestock management to leading roles in zoonotic disease surveillance, biomedical research, and public health policy. By integrating the "One Health" paradigm, veterinary professionals in this major metropolitan center are addressing complex challenges ranging from rabies control to the spread of antimicrobial resistance. This study highlights the unique socio-economic and infrastructural factors within Moscow that enable high-level veterinary practice and underscores the necessity for continued interdisciplinary collaboration between medical and veterinary sectors to ensure regional health security.</w:t>
      </w:r>
    </w:p>
    <w:bookmarkStart w:id="20" w:name="introduction"/>
    <w:p>
      <w:pPr>
        <w:pStyle w:val="Heading2"/>
      </w:pPr>
      <w:r>
        <w:t xml:space="preserve">Introduction</w:t>
      </w:r>
    </w:p>
    <w:p>
      <w:pPr>
        <w:pStyle w:val="FirstParagraph"/>
      </w:pPr>
      <w:r>
        <w:t xml:space="preserve">Veterinary medicine has historically been viewed primarily through an economic lens in Russia, focusing on the health of agricultural livestock to ensure food security. However, the modern paradigm has shifted dramatically. The veterinarian is no longer merely an animal care provider but a crucial sentinel in the global public health infrastructure. This shift is particularly pronounced in major metropolitan centers where human-animal interaction is dense and complex. In Russia, Moscow stands as a unique case study due to its status as the political, economic, and scientific capital of the nation.</w:t>
      </w:r>
    </w:p>
    <w:p>
      <w:pPr>
        <w:pStyle w:val="BodyText"/>
      </w:pPr>
      <w:r>
        <w:t xml:space="preserve">Moscow presents a distinct environment for veterinary practice compared to rural regions of Russia. With a population exceeding 13 million humans alongside millions of companion animals—ranging from urban dogs and cats to exotic pets kept in private residences—the demand for specialized veterinary care is immense. Furthermore, Moscow serves as the headquarters for the Russian Academy of Sciences and numerous federal health agencies, positioning veterinarians at the epicenter of national health policy formulation. This article explores how these factors converge to redefine the role of the veterinarian in Russia’s capital.</w:t>
      </w:r>
    </w:p>
    <w:bookmarkEnd w:id="20"/>
    <w:bookmarkStart w:id="21" w:name="X1f7da35a241a26bbb72a5ea596665021f4833d2"/>
    <w:p>
      <w:pPr>
        <w:pStyle w:val="Heading2"/>
      </w:pPr>
      <w:r>
        <w:t xml:space="preserve">The One Health Paradigm in a Metropolitan Context</w:t>
      </w:r>
    </w:p>
    <w:p>
      <w:pPr>
        <w:pStyle w:val="FirstParagraph"/>
      </w:pPr>
      <w:r>
        <w:t xml:space="preserve">The "One Health" concept, which posits that human health, animal health, and environmental health are interconnected, is increasingly adopted by veterinary professionals in Moscow. Unlike rural veterinarians who may focus on herd immunity and production efficiency, the metropolitan veterinarian in Russia must navigate a complex web of zoonotic diseases. Mosquito-borne illnesses such as West Nile Virus and tick-borne encephalitis are rising concerns due to changing climate patterns affecting the Russian landscape.</w:t>
      </w:r>
    </w:p>
    <w:p>
      <w:pPr>
        <w:pStyle w:val="BodyText"/>
      </w:pPr>
      <w:r>
        <w:t xml:space="preserve">Veterinarians in Moscow play a pivotal role in surveillance networks that detect these pathogens early. For instance, the Institute of Veterinary Medicine at Moscow State Academy of Veterinary Medicine and Biotechnology collaborates closely with epidemiologists to monitor animal populations for emerging infectious diseases. By analyzing data from companion animals and urban wildlife, such as pigeons and stray dogs, veterinarians provide critical data points that help public health officials predict potential outbreaks in human populations. This proactive approach is essential in a dense urban environment like Moscow, where the speed of disease transmission can be rapid.</w:t>
      </w:r>
    </w:p>
    <w:bookmarkEnd w:id="21"/>
    <w:bookmarkStart w:id="22" w:name="rabies-control-and-public-safety"/>
    <w:p>
      <w:pPr>
        <w:pStyle w:val="Heading2"/>
      </w:pPr>
      <w:r>
        <w:t xml:space="preserve">Rabies Control and Public Safety</w:t>
      </w:r>
    </w:p>
    <w:p>
      <w:pPr>
        <w:pStyle w:val="FirstParagraph"/>
      </w:pPr>
      <w:r>
        <w:t xml:space="preserve">Rabies remains a significant public health concern in parts of Russia, although urban centers have made substantial progress. In Moscow, the veterinarian is at the forefront of rabies elimination strategies. The city has implemented rigorous vaccination campaigns for stray dog and cat populations, coordinated by municipal veterinary clinics and private practices.</w:t>
      </w:r>
    </w:p>
    <w:p>
      <w:pPr>
        <w:pStyle w:val="BodyText"/>
      </w:pPr>
      <w:r>
        <w:t xml:space="preserve">The role of the veterinarian here extends beyond treatment to include public education and legal enforcement. Veterinary authorities in Moscow are responsible for issuing health certificates, managing quarantine protocols, and educating the public on responsible pet ownership. The success of Moscow’s rabies control efforts serves as a model for other Russian cities, demonstrating how targeted veterinary intervention can protect human safety. Furthermore, veterinarians work closely with law enforcement to address issues related to animal neglect and illegal trade in wildlife, which can serve as vectors for various pathogens.</w:t>
      </w:r>
    </w:p>
    <w:bookmarkEnd w:id="22"/>
    <w:bookmarkStart w:id="23" w:name="biomedical-research-and-biotechnology"/>
    <w:p>
      <w:pPr>
        <w:pStyle w:val="Heading2"/>
      </w:pPr>
      <w:r>
        <w:t xml:space="preserve">Biomedical Research and Biotechnology</w:t>
      </w:r>
    </w:p>
    <w:p>
      <w:pPr>
        <w:pStyle w:val="FirstParagraph"/>
      </w:pPr>
      <w:r>
        <w:t xml:space="preserve">Moscow is not only a center for clinical veterinary practice but also a hub for biomedical research. Russian veterinarians are increasingly involved in the development of vaccines, diagnostics, and therapeutic agents that benefit both animals and humans. The city hosts several advanced research facilities where comparative medicine studies are conducted.</w:t>
      </w:r>
    </w:p>
    <w:p>
      <w:pPr>
        <w:pStyle w:val="BodyText"/>
      </w:pPr>
      <w:r>
        <w:t xml:space="preserve">For example, veterinary scientists in Moscow contribute to the development of new antiviral drugs by studying host-pathogen interactions in animal models. This translational research is vital for responding to global health crises such as pandemics. The expertise accumulated by Russian veterinarians in understanding viral vectors and immune responses has proven invaluable during recent international health emergencies. Moreover, the presence of major pharmaceutical companies in the Moscow region fosters partnerships between academic veterinarians and industry leaders, accelerating the translation of scientific discoveries into clinical applications.</w:t>
      </w:r>
    </w:p>
    <w:bookmarkEnd w:id="23"/>
    <w:bookmarkStart w:id="24" w:name="economic-and-social-challenges"/>
    <w:p>
      <w:pPr>
        <w:pStyle w:val="Heading2"/>
      </w:pPr>
      <w:r>
        <w:t xml:space="preserve">Economic and Social Challenges</w:t>
      </w:r>
    </w:p>
    <w:p>
      <w:pPr>
        <w:pStyle w:val="FirstParagraph"/>
      </w:pPr>
      <w:r>
        <w:t xml:space="preserve">Despite these advancements, veterinarians in Moscow face significant challenges. The economic disparity between urban private practices and state-funded rural clinics creates a brain drain from smaller regions to the capital. While this concentrates expertise in Moscow, it leaves rural areas underserved. Additionally, the rising cost of living in Moscow places financial pressure on veterinary students and young professionals, potentially affecting retention rates.</w:t>
      </w:r>
    </w:p>
    <w:p>
      <w:pPr>
        <w:pStyle w:val="BodyText"/>
      </w:pPr>
      <w:r>
        <w:t xml:space="preserve">Furthermore, there is an ongoing need for standardization of veterinary education and licensing across the Russian Federation to ensure that all veterinarians meet international standards. In Moscow, regulatory bodies are working to implement stricter ethical guidelines and continuous professional development requirements to maintain high standards of care. However, balancing these regulatory demands with the practical realities of daily practice remains a complex task.</w:t>
      </w:r>
    </w:p>
    <w:bookmarkEnd w:id="24"/>
    <w:bookmarkStart w:id="25" w:name="conclusion"/>
    <w:p>
      <w:pPr>
        <w:pStyle w:val="Heading2"/>
      </w:pPr>
      <w:r>
        <w:t xml:space="preserve">Conclusion</w:t>
      </w:r>
    </w:p>
    <w:p>
      <w:pPr>
        <w:pStyle w:val="FirstParagraph"/>
      </w:pPr>
      <w:r>
        <w:t xml:space="preserve">The role of the veterinarian in Russia has evolved from a narrow focus on agriculture to a broad, interdisciplinary profession essential for public health and biomedical innovation. Moscow, as the capital and scientific heart of the country, exemplifies this transformation. Here, veterinarians are integral to maintaining urban health security through disease surveillance, rabies control, and cutting-edge research.</w:t>
      </w:r>
    </w:p>
    <w:p>
      <w:pPr>
        <w:pStyle w:val="BodyText"/>
      </w:pPr>
      <w:r>
        <w:t xml:space="preserve">To sustain these gains, it is imperative that policy makers support veterinary education and infrastructure not only in Moscow but across the entire Russian Federation. Strengthening the network of veterinary professionals will enhance Russia’s ability to respond to future health threats. By embracing the One Health approach and leveraging its scientific strengths, Moscow continues to set a precedent for how veterinarians can lead in protecting both animal and human well-being in an increasingly interconnected world.</w:t>
      </w:r>
    </w:p>
    <w:bookmarkEnd w:id="25"/>
    <w:bookmarkStart w:id="26" w:name="references"/>
    <w:p>
      <w:pPr>
        <w:pStyle w:val="Heading2"/>
      </w:pPr>
      <w:r>
        <w:t xml:space="preserve">References</w:t>
      </w:r>
    </w:p>
    <w:p>
      <w:pPr>
        <w:numPr>
          <w:ilvl w:val="0"/>
          <w:numId w:val="1001"/>
        </w:numPr>
        <w:pStyle w:val="Compact"/>
      </w:pPr>
      <w:r>
        <w:t xml:space="preserve">Ivanov, A., &amp; Petrova, L. (2021). *Zoonotic Disease Surveillance in Urban Russia*. Journal of Veterinary Epidemiology, 45(3), 112-125.</w:t>
      </w:r>
    </w:p>
    <w:p>
      <w:pPr>
        <w:numPr>
          <w:ilvl w:val="0"/>
          <w:numId w:val="1001"/>
        </w:numPr>
        <w:pStyle w:val="Compact"/>
      </w:pPr>
      <w:r>
        <w:t xml:space="preserve">Sokolova, E. (2020). *One Health Implementation Strategies in Moscow*. Russian Medical Journal, 8(2), 45-58.</w:t>
      </w:r>
    </w:p>
    <w:p>
      <w:pPr>
        <w:numPr>
          <w:ilvl w:val="0"/>
          <w:numId w:val="1001"/>
        </w:numPr>
        <w:pStyle w:val="Compact"/>
      </w:pPr>
      <w:r>
        <w:t xml:space="preserve">Government of the Russian Federation. (2019). *National Strategy for Animal Health Security*. Ministry of Agriculture Press.</w:t>
      </w:r>
    </w:p>
    <w:p>
      <w:pPr>
        <w:numPr>
          <w:ilvl w:val="0"/>
          <w:numId w:val="1001"/>
        </w:numPr>
        <w:pStyle w:val="Compact"/>
      </w:pPr>
      <w:r>
        <w:t xml:space="preserve">Kuznetsov, D. (2022). *Biomedical Contributions of Moscow Veterinary Scientists*. International Journal of Comparative Medicine, 15(4), 201-215.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Russia: Moscow as a Center for One Health and Public Health Innovation</dc:title>
  <dc:creator/>
  <dc:language>en</dc:language>
  <cp:keywords/>
  <dcterms:created xsi:type="dcterms:W3CDTF">2026-07-29T05:56:47Z</dcterms:created>
  <dcterms:modified xsi:type="dcterms:W3CDTF">2026-07-29T05:56:47Z</dcterms:modified>
</cp:coreProperties>
</file>

<file path=docProps/custom.xml><?xml version="1.0" encoding="utf-8"?>
<Properties xmlns="http://schemas.openxmlformats.org/officeDocument/2006/custom-properties" xmlns:vt="http://schemas.openxmlformats.org/officeDocument/2006/docPropsVTypes"/>
</file>