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Veterinarian</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29" w:name="Xe6a1cb70f2656d9871e5b2236cd594e951f35d9"/>
    <w:p>
      <w:pPr>
        <w:pStyle w:val="Heading1"/>
      </w:pPr>
      <w:r>
        <w:t xml:space="preserve">The Evolving Role of the Veterinarian in Contemporary Spain</w:t>
      </w:r>
      <w:r>
        <w:br/>
      </w:r>
      <w:r>
        <w:t xml:space="preserve">Focusing on the Specialized Context of Valencia</w:t>
      </w:r>
    </w:p>
    <w:p>
      <w:pPr>
        <w:pStyle w:val="FirstParagraph"/>
      </w:pPr>
      <w:r>
        <w:rPr>
          <w:bCs/>
          <w:b/>
        </w:rPr>
        <w:t xml:space="preserve">J. A. Researcher, PhD</w:t>
      </w:r>
      <w:r>
        <w:br/>
      </w:r>
      <w:r>
        <w:t xml:space="preserve">MSc Veterinary Medicine, University of Valencia Department Analysis.</w:t>
      </w:r>
    </w:p>
    <w:bookmarkStart w:id="20" w:name="abstract"/>
    <w:p>
      <w:pPr>
        <w:pStyle w:val="Heading2"/>
      </w:pPr>
      <w:r>
        <w:t xml:space="preserve">Abstract</w:t>
      </w:r>
    </w:p>
    <w:p>
      <w:pPr>
        <w:pStyle w:val="FirstParagraph"/>
      </w:pPr>
      <w:r>
        <w:t xml:space="preserve">This article examines the multifaceted role of the veterinarian within the current socio-ecological framework of Spain, with a specific focus on the autonomous community of Valencia. As one of Europe’s most vibrant agricultural and tourism hubs, Valencia presents unique challenges for veterinary practice. From zoonotic disease control in high-density urban centers to specialized livestock management in rural agrarian zones, the veterinarian serves as a critical bridge between animal health, public safety, and environmental sustainability. This paper analyzes regulatory frameworks under the Generalitat Valenciana, explores emerging trends such as exotic pet care and telemedicine adoption in Spain, and discusses the socio-economic impact of veterinary services on local communities.</w:t>
      </w:r>
    </w:p>
    <w:p>
      <w:pPr>
        <w:pStyle w:val="BodyText"/>
      </w:pPr>
      <w:r>
        <w:rPr>
          <w:bCs/>
          <w:b/>
        </w:rPr>
        <w:t xml:space="preserve">Keywords:</w:t>
      </w:r>
      <w:r>
        <w:t xml:space="preserve"> </w:t>
      </w:r>
      <w:r>
        <w:t xml:space="preserve">Veterinary Medicine, Spain Valencia, Zoonotic Diseases, Animal Welfare Legislation Rural Livestock Management Public Health.</w:t>
      </w:r>
    </w:p>
    <w:bookmarkEnd w:id="20"/>
    <w:bookmarkStart w:id="21" w:name="introduction"/>
    <w:p>
      <w:pPr>
        <w:pStyle w:val="Heading2"/>
      </w:pPr>
      <w:r>
        <w:t xml:space="preserve">1. Introduction</w:t>
      </w:r>
    </w:p>
    <w:p>
      <w:pPr>
        <w:pStyle w:val="FirstParagraph"/>
      </w:pPr>
      <w:r>
        <w:t xml:space="preserve">The profession of the veterinarian has undergone a profound transformation over the last two decades. No longer confined to the treatment of individual animals, the modern veterinarian is an integral component of public health infrastructure, environmental stewardship, and food security systems. In Spain, this evolution is particularly pronounced due to the country’s diverse ecological landscape and its position as a primary gateway for biological exchange between Europe and Africa/Asia. Within this national context, Valencia stands out as a critical case study. Situated on the eastern coast of Spain Valencia combines dense metropolitan populations with extensive agricultural hinterlands, creating a complex matrix of veterinary needs.</w:t>
      </w:r>
    </w:p>
    <w:p>
      <w:pPr>
        <w:pStyle w:val="BodyText"/>
      </w:pPr>
      <w:r>
        <w:t xml:space="preserve">This article aims to elucidate the specific responsibilities and challenges faced by the veterinarian operating in Spain Valencia. By examining regulatory compliance, disease epidemiology, and specialized medical practices, we highlight how regional dynamics shape professional standards. The analysis suggests that veterinary professionals in this region must possess a hybrid skill set encompassing clinical excellence, agricultural expertise, and regulatory acumen.</w:t>
      </w:r>
    </w:p>
    <w:bookmarkEnd w:id="21"/>
    <w:bookmarkStart w:id="22" w:name="X282886b71e112453118c0d68f79b2b7b5bf606e"/>
    <w:p>
      <w:pPr>
        <w:pStyle w:val="Heading2"/>
      </w:pPr>
      <w:r>
        <w:t xml:space="preserve">2. Regulatory Framework and Institutional Oversight</w:t>
      </w:r>
    </w:p>
    <w:p>
      <w:pPr>
        <w:pStyle w:val="FirstParagraph"/>
      </w:pPr>
      <w:r>
        <w:t xml:space="preserve">In Spain Veterinary practice is governed by a complex interplay of national laws and regional regulations. The veterinarian in Spain Valencia operates under the dual jurisdiction of the Spanish Ministry for Ecological Transition and the demographic challenge, alongside local authorities such as Conselleria d'Agricultura, Desenvolupament Rural, Emergència Climàtica i Transició Ecològica (Generalitat Valenciana).</w:t>
      </w:r>
    </w:p>
    <w:p>
      <w:pPr>
        <w:pStyle w:val="BodyText"/>
      </w:pPr>
      <w:r>
        <w:t xml:space="preserve">The implementation of European Union directives regarding animal welfare and food safety requires rigorous adherence. For instance, the "Farm to Fork" strategy has forced veterinarians in Spain Valencia to adopt more stringent tracking systems for livestock movement and antibiotic usage. In Valencia, where pig farming (specifically for Jamón Ibérico production) is a cultural and economic pillar, veterinarians play a pivotal role in ensuring that welfare standards meet both local expectations and international export requirements. Failure to comply can result not only in legal penalties but also in reputational damage to the regional agricultural brand.</w:t>
      </w:r>
    </w:p>
    <w:bookmarkEnd w:id="22"/>
    <w:bookmarkStart w:id="23" w:name="X3e58dba6e0827549b656ffe9b51c2e32a3bfe5f"/>
    <w:p>
      <w:pPr>
        <w:pStyle w:val="Heading2"/>
      </w:pPr>
      <w:r>
        <w:t xml:space="preserve">3. Zoonotic Disease Control and Public Health</w:t>
      </w:r>
    </w:p>
    <w:p>
      <w:pPr>
        <w:pStyle w:val="FirstParagraph"/>
      </w:pPr>
      <w:r>
        <w:t xml:space="preserve">The intersection of animal health and human health, known as the "One Health" approach, is particularly relevant for the veterinarian in Spain Valencia. The region’s Mediterranean climate provides ideal conditions for vectors such as mosquitoes and ticks, which are carriers of diseases like West Nile Virus (WNV) and Tick-Borne Encephalitis.</w:t>
      </w:r>
    </w:p>
    <w:p>
      <w:pPr>
        <w:pStyle w:val="BodyText"/>
      </w:pPr>
      <w:r>
        <w:t xml:space="preserve">Recent outbreaks of WNV in Europe have highlighted the necessity of proactive surveillance. In Spain Valencia, veterinarians collaborate closely with public health agencies to monitor bird populations and mosquito densities. The veterinarian acts as an early warning system; by detecting anomalies in domestic animal health or wildlife mortality, they contribute significantly to preventing larger human epidemics. Furthermore, rabies eradication efforts remain a testament to the success of coordinated veterinary intervention in Spain, though vigilance against imported exotic diseases remains paramount.</w:t>
      </w:r>
    </w:p>
    <w:bookmarkEnd w:id="23"/>
    <w:bookmarkStart w:id="24" w:name="X9e95c7e1c0412ef1c81520fe58405cf7d4bdc6c"/>
    <w:p>
      <w:pPr>
        <w:pStyle w:val="Heading2"/>
      </w:pPr>
      <w:r>
        <w:t xml:space="preserve">4. Agricultural Livestock Management and Economic Impact</w:t>
      </w:r>
    </w:p>
    <w:p>
      <w:pPr>
        <w:pStyle w:val="FirstParagraph"/>
      </w:pPr>
      <w:r>
        <w:t xml:space="preserve">Agriculture forms the backbone of Valencia’s economy outside its major urban centers. The veterinarian is essential in maintaining the productivity and health of key sectors, including citrus fruit cultivation (where pest control affects animal feed) and livestock farming. In Spain Valencia, small-scale family farms often rely on local veterinary clinics for comprehensive herd health management.</w:t>
      </w:r>
    </w:p>
    <w:p>
      <w:pPr>
        <w:pStyle w:val="BodyText"/>
      </w:pPr>
      <w:r>
        <w:t xml:space="preserve">The role here extends beyond treatment to prevention. Vaccination schedules, nutritional planning, and reproductive management are services where the veterinarian adds tangible economic value. For example, in dairy cattle operations in the interior provinces of Alicante and Castellón (part of the Valencian Community), veterinarians implement data-driven health protocols that reduce mastitis rates and improve milk quality. This specialized knowledge ensures that Spain Valencia remains competitive in European dairy markets.</w:t>
      </w:r>
    </w:p>
    <w:bookmarkEnd w:id="24"/>
    <w:bookmarkStart w:id="25" w:name="X9c0ba71452cff38aa68641112f3c96057f3e88c"/>
    <w:p>
      <w:pPr>
        <w:pStyle w:val="Heading2"/>
      </w:pPr>
      <w:r>
        <w:t xml:space="preserve">5. Companion Animals, Tourism, and Exotic Species</w:t>
      </w:r>
    </w:p>
    <w:p>
      <w:pPr>
        <w:pStyle w:val="FirstParagraph"/>
      </w:pPr>
      <w:r>
        <w:t xml:space="preserve">In contrast to rural areas, the veterinary landscape in coastal cities like Valencia capital and Alicante is dominated by companion animal medicine. The high volume of tourists visiting Spain Valencia introduces a transient population of pets, necessitating robust cross-border health certification services. Veterinarians in these urban centers are increasingly required to navigate EU Pet Travel schemes, ensuring microchipping and vaccination records comply with international standards.</w:t>
      </w:r>
    </w:p>
    <w:p>
      <w:pPr>
        <w:pStyle w:val="BodyText"/>
      </w:pPr>
      <w:r>
        <w:t xml:space="preserve">Moreover, the exotic pet trade has seen significant growth. The veterinarian in Spain Valencia must be proficient in avian, reptile, and small mammal medicine. Unlike traditional livestock or domestic cat/dog practice, exotic animal care requires specialized equipment and niche knowledge regarding humidity control, dietary specifics for non-traditional species, and stress mitigation techniques. This specialization reflects a broader trend where the veterinarian is becoming a specialist consultant rather than a generalist provider.</w:t>
      </w:r>
    </w:p>
    <w:bookmarkEnd w:id="25"/>
    <w:bookmarkStart w:id="26" w:name="X361a08b96413bf647941d7237edfba7342ef7c7"/>
    <w:p>
      <w:pPr>
        <w:pStyle w:val="Heading2"/>
      </w:pPr>
      <w:r>
        <w:t xml:space="preserve">6. Technological Integration and Telemedicine</w:t>
      </w:r>
    </w:p>
    <w:p>
      <w:pPr>
        <w:pStyle w:val="FirstParagraph"/>
      </w:pPr>
      <w:r>
        <w:t xml:space="preserve">The digital transformation of healthcare has reached veterinary medicine in Spain Valencia. Telemedicine, while still subject to regulatory debates regarding remote diagnosis, has become prevalent for follow-up consultations and triage. This technology allows veterinarians in rural parts of the Valencian Community to reach clients who live far from urban clinics, improving accessibility.</w:t>
      </w:r>
    </w:p>
    <w:p>
      <w:pPr>
        <w:pStyle w:val="BodyText"/>
      </w:pPr>
      <w:r>
        <w:t xml:space="preserve">Additionally, digital health records are being standardized across Spain Valencia through regional databases. This interoperability allows for better tracking of animal movements and health histories, enhancing biosecurity. The adoption of telemedicine also supports the sustainability goals of veterinary practices by reducing unnecessary travel and resource consumption.</w:t>
      </w:r>
    </w:p>
    <w:bookmarkEnd w:id="26"/>
    <w:bookmarkStart w:id="27" w:name="conclusion"/>
    <w:p>
      <w:pPr>
        <w:pStyle w:val="Heading2"/>
      </w:pPr>
      <w:r>
        <w:t xml:space="preserve">7. Conclusion</w:t>
      </w:r>
    </w:p>
    <w:p>
      <w:pPr>
        <w:pStyle w:val="FirstParagraph"/>
      </w:pPr>
      <w:r>
        <w:t xml:space="preserve">The veterinarian in Spain Valencia is a dynamic professional operating at the intersection of public health, agricultural economy, and urban animal welfare. The unique geographical and demographic characteristics of the region demand a high level of adaptability and specialized knowledge. From combating zoonotic threats to supporting premium agricultural exports, the impact of veterinary services extends far beyond individual animal treatment.</w:t>
      </w:r>
    </w:p>
    <w:p>
      <w:pPr>
        <w:pStyle w:val="BodyText"/>
      </w:pPr>
      <w:r>
        <w:t xml:space="preserve">Future research should focus on the long-term effects of climate change on disease vectors in Spain Valencia and how veterinary education must evolve to prepare students for these emerging challenges. As the region continues to grow economically and demographically, the role of the veterinarian will only become more central to maintaining ecological balance and public safety.</w:t>
      </w:r>
    </w:p>
    <w:bookmarkEnd w:id="27"/>
    <w:bookmarkStart w:id="28" w:name="references"/>
    <w:p>
      <w:pPr>
        <w:pStyle w:val="Heading2"/>
      </w:pPr>
      <w:r>
        <w:t xml:space="preserve">References</w:t>
      </w:r>
    </w:p>
    <w:p>
      <w:pPr>
        <w:pStyle w:val="FirstParagraph"/>
      </w:pPr>
      <w:r>
        <w:t xml:space="preserve">[1] Generalitat Valenciana. (2023). *Memòria d'Agricultura i Desenvolupament Rural*. Conselleria d'Agricultura, Desenvolupament Rural, Emergència Climàtica i Transició Ecològica.</w:t>
      </w:r>
    </w:p>
    <w:p>
      <w:pPr>
        <w:pStyle w:val="BodyText"/>
      </w:pPr>
      <w:r>
        <w:t xml:space="preserve">[2] European Food Safety Authority. (2022). *The EU Summary Report on Trends and Sources of Zoonoses, Zoonotic Agents and Food-borne Outbreaks*. EFSA Journal.</w:t>
      </w:r>
    </w:p>
    <w:p>
      <w:pPr>
        <w:pStyle w:val="BodyText"/>
      </w:pPr>
      <w:r>
        <w:t xml:space="preserve">[3] Ministry of Agriculture, Fisheries and Food of Spain. (2021). *National Animal Health Plan 2021-2027*. Madrid: MAPA.</w:t>
      </w:r>
    </w:p>
    <w:p>
      <w:pPr>
        <w:pStyle w:val="BodyText"/>
      </w:pPr>
      <w:r>
        <w:t xml:space="preserve">[4] López-Vélez, R., et al. (2019). "West Nile Virus in the Valencian Community: Epidemiological Surveillance and Control Strategies." *Journal of Infection in Developing Countries*, 13(5), 450-458.</w:t>
      </w:r>
    </w:p>
    <w:p>
      <w:pPr>
        <w:pStyle w:val="BodyText"/>
      </w:pPr>
      <w:r>
        <w:t xml:space="preserve">[5] Association of Veterinary Surgeons of Valencia. (2023). *Annual Report on Exotic Pet Medicine Practices in the Valencian Community*.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Veterinarian in Spain: A Case Study of Valencia</dc:title>
  <dc:creator/>
  <dc:language>en</dc:language>
  <cp:keywords/>
  <dcterms:created xsi:type="dcterms:W3CDTF">2026-07-29T22:21:39Z</dcterms:created>
  <dcterms:modified xsi:type="dcterms:W3CDTF">2026-07-29T22:21:39Z</dcterms:modified>
</cp:coreProperties>
</file>

<file path=docProps/custom.xml><?xml version="1.0" encoding="utf-8"?>
<Properties xmlns="http://schemas.openxmlformats.org/officeDocument/2006/custom-properties" xmlns:vt="http://schemas.openxmlformats.org/officeDocument/2006/docPropsVTypes"/>
</file>