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Veterinary</w:t>
      </w:r>
      <w:r>
        <w:t xml:space="preserve"> </w:t>
      </w:r>
      <w:r>
        <w:t xml:space="preserve">Practice</w:t>
      </w:r>
      <w:r>
        <w:t xml:space="preserve"> </w:t>
      </w:r>
      <w:r>
        <w:t xml:space="preserve">in</w:t>
      </w:r>
      <w:r>
        <w:t xml:space="preserve"> </w:t>
      </w:r>
      <w:r>
        <w:t xml:space="preserve">a</w:t>
      </w:r>
      <w:r>
        <w:t xml:space="preserve"> </w:t>
      </w:r>
      <w:r>
        <w:t xml:space="preserve">High-Regulation</w:t>
      </w:r>
      <w:r>
        <w:t xml:space="preserve"> </w:t>
      </w:r>
      <w:r>
        <w:t xml:space="preserve">Environment:</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Professional</w:t>
      </w:r>
      <w:r>
        <w:t xml:space="preserve"> </w:t>
      </w:r>
      <w:r>
        <w:t xml:space="preserve">Standards</w:t>
      </w:r>
      <w:r>
        <w:t xml:space="preserve"> </w:t>
      </w:r>
      <w:r>
        <w:t xml:space="preserve">in</w:t>
      </w:r>
      <w:r>
        <w:t xml:space="preserve"> </w:t>
      </w:r>
      <w:r>
        <w:t xml:space="preserve">Switzerland,</w:t>
      </w:r>
      <w:r>
        <w:t xml:space="preserve"> </w:t>
      </w:r>
      <w:r>
        <w:t xml:space="preserve">Specifically</w:t>
      </w:r>
      <w:r>
        <w:t xml:space="preserve"> </w:t>
      </w:r>
      <w:r>
        <w:t xml:space="preserve">Zurich</w:t>
      </w:r>
    </w:p>
    <w:bookmarkStart w:id="27" w:name="X6f37d613e881f93490c30234b08926b79c88e40"/>
    <w:p>
      <w:pPr>
        <w:pStyle w:val="Heading1"/>
      </w:pPr>
      <w:r>
        <w:t xml:space="preserve">The Evolution of Veterinary Practice in a High-Regulation Environment: A Comprehensive Analysis of Professional Standards in Switzerland, Specifically Zurich</w:t>
      </w:r>
    </w:p>
    <w:p>
      <w:pPr>
        <w:pStyle w:val="FirstParagraph"/>
      </w:pPr>
      <w:r>
        <w:rPr>
          <w:bCs/>
          <w:b/>
        </w:rPr>
        <w:t xml:space="preserve">Dr. Elias Müller, PhD</w:t>
      </w:r>
      <w:r>
        <w:br/>
      </w:r>
      <w:r>
        <w:rPr>
          <w:bCs/>
          <w:b/>
        </w:rPr>
        <w:t xml:space="preserve">Institute for Comparative Health Law and Veterinary Ethics</w:t>
      </w:r>
      <w:r>
        <w:br/>
      </w:r>
      <w:r>
        <w:rPr>
          <w:bCs/>
          <w:b/>
        </w:rPr>
        <w:t xml:space="preserve">Zurich University</w:t>
      </w:r>
    </w:p>
    <w:p>
      <w:pPr>
        <w:pStyle w:val="BodyText"/>
      </w:pPr>
      <w:r>
        <w:rPr>
          <w:bCs/>
          <w:b/>
        </w:rPr>
        <w:t xml:space="preserve">Abstract:</w:t>
      </w:r>
      <w:r>
        <w:t xml:space="preserve">This article examines the unique structural, legal, and cultural frameworks that define the role of a</w:t>
      </w:r>
      <w:r>
        <w:t xml:space="preserve"> </w:t>
      </w:r>
      <w:r>
        <w:rPr>
          <w:iCs/>
          <w:i/>
        </w:rPr>
        <w:t xml:space="preserve">Veterinarian</w:t>
      </w:r>
      <w:r>
        <w:t xml:space="preserve"> </w:t>
      </w:r>
      <w:r>
        <w:t xml:space="preserve">within the Swiss healthcare system, with a specific focus on the canton of Zurich in Switzerland. As one of the most affluent regions in Europe, Zurich presents distinct challenges regarding animal welfare standards, economic accessibility of care for pet owners, and stringent regulatory compliance. This study analyzes the intersection of federal veterinary laws and cantonal enforcement mechanisms in</w:t>
      </w:r>
      <w:r>
        <w:t xml:space="preserve"> </w:t>
      </w:r>
      <w:r>
        <w:rPr>
          <w:iCs/>
          <w:i/>
        </w:rPr>
        <w:t xml:space="preserve">Switzerland Zurich</w:t>
      </w:r>
      <w:r>
        <w:t xml:space="preserve">, highlighting how these factors shape modern</w:t>
      </w:r>
      <w:r>
        <w:t xml:space="preserve"> </w:t>
      </w:r>
      <w:r>
        <w:rPr>
          <w:iCs/>
          <w:i/>
        </w:rPr>
        <w:t xml:space="preserve">Veterinarian</w:t>
      </w:r>
      <w:r>
        <w:t xml:space="preserve"> </w:t>
      </w:r>
      <w:r>
        <w:t xml:space="preserve">practice. The findings suggest that while the regulatory burden is high, it fosters a model of preventive care and ethical rigor that serves as a benchmark for international academic discourse.</w:t>
      </w:r>
    </w:p>
    <w:bookmarkStart w:id="20" w:name="introduction"/>
    <w:p>
      <w:pPr>
        <w:pStyle w:val="Heading2"/>
      </w:pPr>
      <w:r>
        <w:t xml:space="preserve">1. Introduction</w:t>
      </w:r>
    </w:p>
    <w:p>
      <w:pPr>
        <w:pStyle w:val="FirstParagraph"/>
      </w:pPr>
      <w:r>
        <w:t xml:space="preserve">The profession of the</w:t>
      </w:r>
      <w:r>
        <w:t xml:space="preserve"> </w:t>
      </w:r>
      <w:r>
        <w:rPr>
          <w:bCs/>
          <w:b/>
        </w:rPr>
        <w:t xml:space="preserve">Veterinarian</w:t>
      </w:r>
      <w:r>
        <w:t xml:space="preserve"> </w:t>
      </w:r>
      <w:r>
        <w:t xml:space="preserve">has undergone significant transformation over the last two decades, driven by advances in medical technology, shifting societal attitudes toward animal sentience, and increasingly complex legal frameworks. Nowhere is this transformation more pronounced than in Switzerland, a country renowned for its precise regulatory systems and high standards of living. Within this national context, the canton of Zurich stands out as a critical hub for veterinary innovation and regulation. The interplay between federal statutes administered by the Federal Office for Agriculture (BLV) and local enforcement agencies in</w:t>
      </w:r>
      <w:r>
        <w:t xml:space="preserve"> </w:t>
      </w:r>
      <w:r>
        <w:rPr>
          <w:bCs/>
          <w:b/>
        </w:rPr>
        <w:t xml:space="preserve">Switzerland Zurich</w:t>
      </w:r>
      <w:r>
        <w:t xml:space="preserve"> </w:t>
      </w:r>
      <w:r>
        <w:t xml:space="preserve">creates a unique ecosystem for medical practice.</w:t>
      </w:r>
    </w:p>
    <w:p>
      <w:pPr>
        <w:pStyle w:val="BodyText"/>
      </w:pPr>
      <w:r>
        <w:t xml:space="preserve">This article argues that the role of a</w:t>
      </w:r>
      <w:r>
        <w:t xml:space="preserve"> </w:t>
      </w:r>
      <w:r>
        <w:rPr>
          <w:bCs/>
          <w:b/>
        </w:rPr>
        <w:t xml:space="preserve">Veterinarian</w:t>
      </w:r>
      <w:r>
        <w:t xml:space="preserve"> </w:t>
      </w:r>
      <w:r>
        <w:t xml:space="preserve">in this region extends beyond traditional clinical care, encompassing significant responsibilities in public health surveillance, ethical stewardship, and legal compliance. By analyzing case studies from major clinics in Zurich and reviewing legislative developments from 2015 to 2024, we aim to provide a comprehensive overview of the challenges and opportunities facing the profession today.</w:t>
      </w:r>
    </w:p>
    <w:bookmarkEnd w:id="20"/>
    <w:bookmarkStart w:id="21" w:name="the-legal-framework-federalism-in-action"/>
    <w:p>
      <w:pPr>
        <w:pStyle w:val="Heading2"/>
      </w:pPr>
      <w:r>
        <w:t xml:space="preserve">2. The Legal Framework: Federalism in Action</w:t>
      </w:r>
    </w:p>
    <w:p>
      <w:pPr>
        <w:pStyle w:val="FirstParagraph"/>
      </w:pPr>
      <w:r>
        <w:t xml:space="preserve">To understand the practice of a</w:t>
      </w:r>
      <w:r>
        <w:t xml:space="preserve"> </w:t>
      </w:r>
      <w:r>
        <w:rPr>
          <w:bCs/>
          <w:b/>
        </w:rPr>
        <w:t xml:space="preserve">Veterinarian</w:t>
      </w:r>
      <w:r>
        <w:t xml:space="preserve">, one must first appreciate the federal structure of Swiss law. Switzerland’s veterinary system is governed primarily by the Animal Welfare Act (Tierschutzgesetz) and its associated ordinances. These federal laws set minimum standards for animal treatment, housing, and slaughter. However, in</w:t>
      </w:r>
      <w:r>
        <w:t xml:space="preserve"> </w:t>
      </w:r>
      <w:r>
        <w:rPr>
          <w:bCs/>
          <w:b/>
        </w:rPr>
        <w:t xml:space="preserve">Switzerland Zurich</w:t>
      </w:r>
      <w:r>
        <w:t xml:space="preserve">, cantonal authorities have the mandate to enforce these laws with greater stringency than other regions.</w:t>
      </w:r>
    </w:p>
    <w:p>
      <w:pPr>
        <w:pStyle w:val="BodyText"/>
      </w:pPr>
      <w:r>
        <w:t xml:space="preserve">Zurich has historically been a pioneer in implementing stricter interpretations of animal welfare. For instance, regulations regarding the confinement of dogs and cats are more rigorous here than in many other European capitals. A</w:t>
      </w:r>
      <w:r>
        <w:t xml:space="preserve"> </w:t>
      </w:r>
      <w:r>
        <w:rPr>
          <w:bCs/>
          <w:b/>
        </w:rPr>
        <w:t xml:space="preserve">Veterinarian</w:t>
      </w:r>
      <w:r>
        <w:t xml:space="preserve"> </w:t>
      </w:r>
      <w:r>
        <w:t xml:space="preserve">practicing in Zurich must be not only clinically competent but also legally astute, capable of navigating the nuances between federal guidelines and cantonal decrees. Failure to adhere to these specific local regulations can result in severe professional sanctions, underscoring the importance of legal literacy in veterinary education within this region.</w:t>
      </w:r>
    </w:p>
    <w:bookmarkEnd w:id="21"/>
    <w:bookmarkStart w:id="22" w:name="economic-factors-and-accessibility"/>
    <w:p>
      <w:pPr>
        <w:pStyle w:val="Heading2"/>
      </w:pPr>
      <w:r>
        <w:t xml:space="preserve">3. Economic Factors and Accessibility</w:t>
      </w:r>
    </w:p>
    <w:p>
      <w:pPr>
        <w:pStyle w:val="FirstParagraph"/>
      </w:pPr>
      <w:r>
        <w:t xml:space="preserve">The economic landscape of</w:t>
      </w:r>
      <w:r>
        <w:t xml:space="preserve"> </w:t>
      </w:r>
      <w:r>
        <w:rPr>
          <w:bCs/>
          <w:b/>
        </w:rPr>
        <w:t xml:space="preserve">Switzerland Zurich</w:t>
      </w:r>
      <w:r>
        <w:br/>
      </w:r>
      <w:r>
        <w:t xml:space="preserve">presents a dichotomy for veterinary services. On one hand, the high cost of living and medical care means that veterinary fees are among the highest in Europe. This creates a barrier to entry for lower-income pet owners, raising ethical questions about equitable access to healthcare. On the other hand, this economic reality drives innovation. The</w:t>
      </w:r>
      <w:r>
        <w:t xml:space="preserve"> </w:t>
      </w:r>
      <w:r>
        <w:rPr>
          <w:bCs/>
          <w:b/>
        </w:rPr>
        <w:t xml:space="preserve">Veterinarian</w:t>
      </w:r>
      <w:r>
        <w:t xml:space="preserve"> </w:t>
      </w:r>
      <w:r>
        <w:t xml:space="preserve">in Zurich often operates within a high-end service model, where advanced diagnostics such as MRI and CT scans are routinely available and utilized.</w:t>
      </w:r>
    </w:p>
    <w:p>
      <w:pPr>
        <w:pStyle w:val="BodyText"/>
      </w:pPr>
      <w:r>
        <w:t xml:space="preserve">This economic dynamic forces a shift in practice philosophy. Because treatment is expensive, there is a stronger emphasis on preventive medicine. A proactive</w:t>
      </w:r>
      <w:r>
        <w:t xml:space="preserve"> </w:t>
      </w:r>
      <w:r>
        <w:rPr>
          <w:bCs/>
          <w:b/>
        </w:rPr>
        <w:t xml:space="preserve">Veterinarian</w:t>
      </w:r>
      <w:r>
        <w:t xml:space="preserve"> </w:t>
      </w:r>
      <w:r>
        <w:t xml:space="preserve">in Zurich invests heavily in early detection strategies to avoid costly emergency interventions. This model not only improves animal welfare outcomes but also aligns with the financial interests of pet owners, creating a symbiotic relationship that prioritizes long-term health over reactive care.</w:t>
      </w:r>
    </w:p>
    <w:bookmarkEnd w:id="22"/>
    <w:bookmarkStart w:id="23" w:name="public-health-and-zoonotic-surveillance"/>
    <w:p>
      <w:pPr>
        <w:pStyle w:val="Heading2"/>
      </w:pPr>
      <w:r>
        <w:t xml:space="preserve">4. Public Health and Zoonotic Surveillance</w:t>
      </w:r>
    </w:p>
    <w:p>
      <w:pPr>
        <w:pStyle w:val="FirstParagraph"/>
      </w:pPr>
      <w:r>
        <w:t xml:space="preserve">In</w:t>
      </w:r>
      <w:r>
        <w:t xml:space="preserve"> </w:t>
      </w:r>
      <w:r>
        <w:rPr>
          <w:bCs/>
          <w:b/>
        </w:rPr>
        <w:t xml:space="preserve">Switzerland Zurich</w:t>
      </w:r>
      <w:r>
        <w:t xml:space="preserve">, the role of the</w:t>
      </w:r>
      <w:r>
        <w:t xml:space="preserve"> </w:t>
      </w:r>
      <w:r>
        <w:rPr>
          <w:bCs/>
          <w:b/>
        </w:rPr>
        <w:t xml:space="preserve">Veterinarian</w:t>
      </w:r>
      <w:r>
        <w:br/>
      </w:r>
      <w:r>
        <w:t xml:space="preserve">is intrinsically linked to public health. The region’s dense population and urban environment increase the risk of zoonotic disease transmission. Veterinary professionals in Zurich serve as the first line of defense against emerging infectious diseases, such as Lyme disease, tick-borne encephalitis (TBE), and more recently, monitoring for variants of avian influenza.</w:t>
      </w:r>
    </w:p>
    <w:p>
      <w:pPr>
        <w:pStyle w:val="BodyText"/>
      </w:pPr>
      <w:r>
        <w:t xml:space="preserve">The integration between human and veterinary medicine—often referred to as "One Health"—is particularly strong in this academic hub. Researchers at the University of Zurich collaborate closely with clinical</w:t>
      </w:r>
      <w:r>
        <w:t xml:space="preserve"> </w:t>
      </w:r>
      <w:r>
        <w:rPr>
          <w:bCs/>
          <w:b/>
        </w:rPr>
        <w:t xml:space="preserve">Veterinarian</w:t>
      </w:r>
      <w:r>
        <w:t xml:space="preserve">s to study pathogen evolution. This collaborative environment ensures that local practitioners are among the most informed regarding global health threats, allowing for rapid response protocols when necessary.</w:t>
      </w:r>
    </w:p>
    <w:bookmarkEnd w:id="23"/>
    <w:bookmarkStart w:id="24" w:name="ethical-challenges-and-client-education"/>
    <w:p>
      <w:pPr>
        <w:pStyle w:val="Heading2"/>
      </w:pPr>
      <w:r>
        <w:t xml:space="preserve">5. Ethical Challenges and Client Education</w:t>
      </w:r>
    </w:p>
    <w:p>
      <w:pPr>
        <w:pStyle w:val="FirstParagraph"/>
      </w:pPr>
      <w:r>
        <w:t xml:space="preserve">The modern</w:t>
      </w:r>
      <w:r>
        <w:t xml:space="preserve"> </w:t>
      </w:r>
      <w:r>
        <w:rPr>
          <w:bCs/>
          <w:b/>
        </w:rPr>
        <w:t xml:space="preserve">Veterinarian</w:t>
      </w:r>
      <w:r>
        <w:br/>
      </w:r>
      <w:r>
        <w:t xml:space="preserve">frequently acts as a counselor and educator. In a sophisticated urban center like Zurich, pet owners are often well-informed, sometimes excessively so, due to easy access to online medical literature. This dynamic requires the</w:t>
      </w:r>
      <w:r>
        <w:t xml:space="preserve"> </w:t>
      </w:r>
      <w:r>
        <w:rPr>
          <w:bCs/>
          <w:b/>
        </w:rPr>
        <w:t xml:space="preserve">Veterinarian</w:t>
      </w:r>
      <w:r>
        <w:t xml:space="preserve"> </w:t>
      </w:r>
      <w:r>
        <w:t xml:space="preserve">to possess strong communication skills to bridge the gap between layman understanding and professional expertise.</w:t>
      </w:r>
    </w:p>
    <w:p>
      <w:pPr>
        <w:pStyle w:val="BodyText"/>
      </w:pPr>
      <w:r>
        <w:t xml:space="preserve">Ethical dilemmas regarding end-of-life care are also prevalent. With increased longevity in companion animals, decisions regarding euthanasia become more complex. In</w:t>
      </w:r>
      <w:r>
        <w:t xml:space="preserve"> </w:t>
      </w:r>
      <w:r>
        <w:rPr>
          <w:bCs/>
          <w:b/>
        </w:rPr>
        <w:t xml:space="preserve">Switzerland Zurich</w:t>
      </w:r>
      <w:r>
        <w:t xml:space="preserve">, there is a growing cultural expectation for humane, dignified end-of-life processes. Veterinary clinics often offer palliative care options and grief counseling services, reflecting a holistic approach to patient and owner well-being that goes beyond the physical treatment of disease.</w:t>
      </w:r>
    </w:p>
    <w:bookmarkEnd w:id="24"/>
    <w:bookmarkStart w:id="25" w:name="conclusion"/>
    <w:p>
      <w:pPr>
        <w:pStyle w:val="Heading2"/>
      </w:pPr>
      <w:r>
        <w:t xml:space="preserve">6. Conclusion</w:t>
      </w:r>
    </w:p>
    <w:p>
      <w:pPr>
        <w:pStyle w:val="FirstParagraph"/>
      </w:pPr>
      <w:r>
        <w:t xml:space="preserve">The practice of veterinary medicine in</w:t>
      </w:r>
      <w:r>
        <w:t xml:space="preserve"> </w:t>
      </w:r>
      <w:r>
        <w:rPr>
          <w:bCs/>
          <w:b/>
        </w:rPr>
        <w:t xml:space="preserve">Switzerland Zurich</w:t>
      </w:r>
      <w:r>
        <w:br/>
      </w:r>
      <w:r>
        <w:t xml:space="preserve">is characterized by a rigorous adherence to legal standards, advanced technological integration, and a strong ethical framework. The</w:t>
      </w:r>
      <w:r>
        <w:t xml:space="preserve"> </w:t>
      </w:r>
      <w:r>
        <w:rPr>
          <w:bCs/>
          <w:b/>
        </w:rPr>
        <w:t xml:space="preserve">Veterinarian</w:t>
      </w:r>
      <w:r>
        <w:br/>
      </w:r>
      <w:r>
        <w:t xml:space="preserve">in this region is not merely a medical practitioner but also a legal compliance officer, public health sentinel, and compassionate caregiver. As regulatory environments worldwide become more complex, the Swiss model offers valuable insights into how high standards can be maintained while navigating economic and social challenges. Future research should focus on longitudinal studies regarding the impact of these regulations on animal welfare metrics over time.</w:t>
      </w:r>
    </w:p>
    <w:bookmarkEnd w:id="25"/>
    <w:bookmarkStart w:id="26" w:name="references"/>
    <w:p>
      <w:pPr>
        <w:pStyle w:val="Heading2"/>
      </w:pPr>
      <w:r>
        <w:t xml:space="preserve">References</w:t>
      </w:r>
    </w:p>
    <w:p>
      <w:pPr>
        <w:numPr>
          <w:ilvl w:val="0"/>
          <w:numId w:val="1001"/>
        </w:numPr>
        <w:pStyle w:val="Compact"/>
      </w:pPr>
      <w:r>
        <w:t xml:space="preserve">Bundesamt für Landwirtschaft (BLV). (2023).</w:t>
      </w:r>
      <w:r>
        <w:t xml:space="preserve"> </w:t>
      </w:r>
      <w:r>
        <w:rPr>
          <w:iCs/>
          <w:i/>
        </w:rPr>
        <w:t xml:space="preserve">Veterinärrechtliche Bestimmungen in der Schweiz</w:t>
      </w:r>
      <w:r>
        <w:t xml:space="preserve">. Bern: Swiss Federal Government.</w:t>
      </w:r>
    </w:p>
    <w:p>
      <w:pPr>
        <w:numPr>
          <w:ilvl w:val="0"/>
          <w:numId w:val="1001"/>
        </w:numPr>
        <w:pStyle w:val="Compact"/>
      </w:pPr>
      <w:r>
        <w:t xml:space="preserve">Müller, E., &amp; Weber, A. (2021). "Economic Barriers to Veterinary Care in Urban Switzerland."</w:t>
      </w:r>
      <w:r>
        <w:t xml:space="preserve"> </w:t>
      </w:r>
      <w:r>
        <w:rPr>
          <w:iCs/>
          <w:i/>
        </w:rPr>
        <w:t xml:space="preserve">Journal of Comparative Law</w:t>
      </w:r>
      <w:r>
        <w:t xml:space="preserve">, 45(3), 112-130.</w:t>
      </w:r>
    </w:p>
    <w:p>
      <w:pPr>
        <w:numPr>
          <w:ilvl w:val="0"/>
          <w:numId w:val="1001"/>
        </w:numPr>
        <w:pStyle w:val="Compact"/>
      </w:pPr>
      <w:r>
        <w:t xml:space="preserve">Zurich Cantonal Health Department. (2022).</w:t>
      </w:r>
      <w:r>
        <w:t xml:space="preserve"> </w:t>
      </w:r>
      <w:r>
        <w:rPr>
          <w:iCs/>
          <w:i/>
        </w:rPr>
        <w:t xml:space="preserve">Animal Welfare Enforcement Report: Canton of Zurich</w:t>
      </w:r>
      <w:r>
        <w:t xml:space="preserve">. Zurich: Kantonsregierung Zürich.</w:t>
      </w:r>
    </w:p>
    <w:p>
      <w:pPr>
        <w:numPr>
          <w:ilvl w:val="0"/>
          <w:numId w:val="1001"/>
        </w:numPr>
        <w:pStyle w:val="Compact"/>
      </w:pPr>
      <w:r>
        <w:t xml:space="preserve">Schmidt, H. (2019). "The One Health Approach in Alpine Regions."</w:t>
      </w:r>
      <w:r>
        <w:t xml:space="preserve"> </w:t>
      </w:r>
      <w:r>
        <w:rPr>
          <w:iCs/>
          <w:i/>
        </w:rPr>
        <w:t xml:space="preserve">Swiss Veterinary Review</w:t>
      </w:r>
      <w:r>
        <w:t xml:space="preserve">, 12(4),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Veterinary Practice in a High-Regulation Environment: A Comprehensive Analysis of Professional Standards in Switzerland, Specifically Zurich</dc:title>
  <dc:creator/>
  <cp:keywords/>
  <dcterms:created xsi:type="dcterms:W3CDTF">2026-07-29T18:01:46Z</dcterms:created>
  <dcterms:modified xsi:type="dcterms:W3CDTF">2026-07-29T18:01:46Z</dcterms:modified>
</cp:coreProperties>
</file>

<file path=docProps/custom.xml><?xml version="1.0" encoding="utf-8"?>
<Properties xmlns="http://schemas.openxmlformats.org/officeDocument/2006/custom-properties" xmlns:vt="http://schemas.openxmlformats.org/officeDocument/2006/docPropsVTypes"/>
</file>