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61ef32ac493fb766831834711b4462f5428d3f9"/>
    <w:p>
      <w:pPr>
        <w:pStyle w:val="Heading1"/>
      </w:pPr>
      <w:r>
        <w:t xml:space="preserve">The Evolution of Veterinary Medicine in Turkey Istanbul: A Comprehensive Academic Review</w:t>
      </w:r>
    </w:p>
    <w:p>
      <w:pPr>
        <w:pStyle w:val="FirstParagraph"/>
      </w:pPr>
      <w:r>
        <w:rPr>
          <w:bCs/>
          <w:b/>
        </w:rPr>
        <w:t xml:space="preserve">Alexander J. Sterling, Ph.D.</w:t>
      </w:r>
      <w:r>
        <w:br/>
      </w:r>
      <w:r>
        <w:t xml:space="preserve">Department of Comparative Medicine and Public Health</w:t>
      </w:r>
      <w:r>
        <w:br/>
      </w:r>
      <w:r>
        <w:t xml:space="preserve">Institute for Urban Animal Studies</w:t>
      </w:r>
    </w:p>
    <w:bookmarkStart w:id="20" w:name="abstract"/>
    <w:p>
      <w:pPr>
        <w:pStyle w:val="Heading2"/>
      </w:pPr>
      <w:r>
        <w:t xml:space="preserve">Abstract</w:t>
      </w:r>
    </w:p>
    <w:p>
      <w:pPr>
        <w:pStyle w:val="FirstParagraph"/>
      </w:pPr>
      <w:r>
        <w:t xml:space="preserve">This paper examines the historical trajectory, current socio-economic dynamics, and future regulatory frameworks of veterinary medicine within Turkey Istanbul. As one of the largest metropolitan areas in Europe and Asia, Turkey Istanbul presents a unique case study for urban veterinary practice. The study analyzes the transition from traditional animal husbandry roles to modern clinical specialties, addressing the critical challenges posed by high-density pet ownership, stray animal management, and zoonotic disease control. Furthermore, it evaluates the impact of recent legislative changes in Turkey on professional standards and public health safety.</w:t>
      </w:r>
    </w:p>
    <w:bookmarkEnd w:id="20"/>
    <w:bookmarkStart w:id="21" w:name="introduction"/>
    <w:p>
      <w:pPr>
        <w:pStyle w:val="Heading2"/>
      </w:pPr>
      <w:r>
        <w:t xml:space="preserve">1. Introduction</w:t>
      </w:r>
    </w:p>
    <w:p>
      <w:pPr>
        <w:pStyle w:val="FirstParagraph"/>
      </w:pPr>
      <w:r>
        <w:t xml:space="preserve">The intersection of urbanization and veterinary science is nowhere more evident than in Turkey Istanbul. As a historic crossroads between continents, this metropolis has long served as a conduit for trade, culture, and disease vectors involving animals. For centuries, the role of the</w:t>
      </w:r>
      <w:r>
        <w:t xml:space="preserve"> </w:t>
      </w:r>
      <w:r>
        <w:rPr>
          <w:bCs/>
          <w:b/>
        </w:rPr>
        <w:t xml:space="preserve">Veterinarian</w:t>
      </w:r>
      <w:r>
        <w:t xml:space="preserve"> </w:t>
      </w:r>
      <w:r>
        <w:t xml:space="preserve">in this region was largely peripheral to public life, focusing primarily on equine and livestock health essential for transportation and agriculture. However, the rapid demographic expansion of Turkey Istanbul over the last three decades has fundamentally altered the relationship between humans and animals.</w:t>
      </w:r>
    </w:p>
    <w:p>
      <w:pPr>
        <w:pStyle w:val="BodyText"/>
      </w:pPr>
      <w:r>
        <w:t xml:space="preserve">In contemporary discourse, veterinary medicine is no longer confined to rural settings or large-scale agriculture. In Turkey Istanbul, where apartment living has become dominant, pets are increasingly viewed as integral family members. This shift necessitates a re-evaluation of how veterinary services are delivered, regulated, and perceived within the unique cultural and legal landscape of Turkey Istanbul. This article aims to provide an academic overview of these transformations.</w:t>
      </w:r>
    </w:p>
    <w:bookmarkEnd w:id="21"/>
    <w:bookmarkStart w:id="22" w:name="Xc03cf8aaeebb1da6632647ea67c624a559f542c"/>
    <w:p>
      <w:pPr>
        <w:pStyle w:val="Heading2"/>
      </w:pPr>
      <w:r>
        <w:t xml:space="preserve">2. Historical Context: From Caravanserais to Clinics</w:t>
      </w:r>
    </w:p>
    <w:p>
      <w:pPr>
        <w:pStyle w:val="FirstParagraph"/>
      </w:pPr>
      <w:r>
        <w:t xml:space="preserve">To understand the current state of veterinary practice in Turkey Istanbul, one must look to its historical roots. During the Ottoman era, animal care was often a communal responsibility rather than a specialized medical profession. Horses and donkeys were vital for mobility within the city's narrow streets, leading to informal systems of farriery and basic wound care.</w:t>
      </w:r>
    </w:p>
    <w:p>
      <w:pPr>
        <w:pStyle w:val="BodyText"/>
      </w:pPr>
      <w:r>
        <w:t xml:space="preserve">The establishment of formal veterinary education in Turkey marks a pivotal shift. The founding of veterinary faculties in major universities provided the first structured pipeline for certified professionals. However, it was only in recent decades that the profession gained significant prestige and specialization potential within Turkey Istanbul. The transition from generalist practitioners who treated all species to specialists focusing on oncology, cardiology, and exotic pets reflects a broader modernization trend inherent to the city's development.</w:t>
      </w:r>
    </w:p>
    <w:bookmarkEnd w:id="22"/>
    <w:bookmarkStart w:id="23" w:name="Xb308cd3924497378cc0ba2a082988838a425ee7"/>
    <w:p>
      <w:pPr>
        <w:pStyle w:val="Heading2"/>
      </w:pPr>
      <w:r>
        <w:t xml:space="preserve">3. Socio-Economic Dynamics of Pet Ownership in Turkey Istanbul</w:t>
      </w:r>
    </w:p>
    <w:p>
      <w:pPr>
        <w:pStyle w:val="FirstParagraph"/>
      </w:pPr>
      <w:r>
        <w:t xml:space="preserve">The economic boom experienced by Turkey Istanbul has correlated strongly with increased disposable income and a subsequent rise in pet ownership. Unlike previous generations, where animals were kept primarily for utility (guarding, hunting), modern residents of Turkey Istanbul keep companion animals for emotional support and companionship. This cultural shift has driven demand for high-quality veterinary care.</w:t>
      </w:r>
    </w:p>
    <w:p>
      <w:pPr>
        <w:pStyle w:val="BodyText"/>
      </w:pPr>
      <w:r>
        <w:t xml:space="preserve">However, this surge in demand creates pressure on the existing infrastructure. A study of veterinary clinic distribution in Turkey Istanbul reveals a clustering effect in affluent districts, leading to disparities in access to care for lower-income populations. Consequently, the role of the</w:t>
      </w:r>
      <w:r>
        <w:t xml:space="preserve"> </w:t>
      </w:r>
      <w:r>
        <w:rPr>
          <w:bCs/>
          <w:b/>
        </w:rPr>
        <w:t xml:space="preserve">Veterinarian</w:t>
      </w:r>
      <w:r>
        <w:t xml:space="preserve"> </w:t>
      </w:r>
      <w:r>
        <w:t xml:space="preserve">has expanded beyond clinical treatment to include public education on responsible ownership, nutrition, and preventative health measures.</w:t>
      </w:r>
    </w:p>
    <w:bookmarkEnd w:id="23"/>
    <w:bookmarkStart w:id="24" w:name="the-challenge-of-stray-animal-management"/>
    <w:p>
      <w:pPr>
        <w:pStyle w:val="Heading2"/>
      </w:pPr>
      <w:r>
        <w:t xml:space="preserve">4. The Challenge of Stray Animal Management</w:t>
      </w:r>
    </w:p>
    <w:p>
      <w:pPr>
        <w:pStyle w:val="FirstParagraph"/>
      </w:pPr>
      <w:r>
        <w:t xml:space="preserve">A defining characteristic of veterinary practice in Turkey Istanbul is the management of the large stray animal population, particularly dogs and cats. Turkish law protects these animals from euthanasia, mandating a "catch-neuter-return" (CNR) approach for population control. This policy places a significant burden on municipal veterinary services and private practitioners alike.</w:t>
      </w:r>
    </w:p>
    <w:p>
      <w:pPr>
        <w:pStyle w:val="BodyText"/>
      </w:pPr>
      <w:r>
        <w:t xml:space="preserve">Veterinarians in Turkey Istanbul are frequently called upon to provide emergency care for injured strays, often without compensation from the state. While this reflects a compassionate societal value, it also highlights systemic gaps in funding and resource allocation. Academic research suggests that effective collaboration between municipal authorities, non-governmental organizations (NGOs), and private</w:t>
      </w:r>
      <w:r>
        <w:t xml:space="preserve"> </w:t>
      </w:r>
      <w:r>
        <w:rPr>
          <w:bCs/>
          <w:b/>
        </w:rPr>
        <w:t xml:space="preserve">Veterinarian</w:t>
      </w:r>
      <w:r>
        <w:t xml:space="preserve"> </w:t>
      </w:r>
      <w:r>
        <w:t xml:space="preserve">professionals is essential to maintain public health standards while adhering to animal welfare laws.</w:t>
      </w:r>
    </w:p>
    <w:bookmarkEnd w:id="24"/>
    <w:bookmarkStart w:id="25" w:name="X51386e6dce863464c44fe1b0e7013291b795045"/>
    <w:p>
      <w:pPr>
        <w:pStyle w:val="Heading2"/>
      </w:pPr>
      <w:r>
        <w:t xml:space="preserve">5. Zoonotic Diseases and Public Health Surveillance</w:t>
      </w:r>
    </w:p>
    <w:p>
      <w:pPr>
        <w:pStyle w:val="FirstParagraph"/>
      </w:pPr>
      <w:r>
        <w:t xml:space="preserve">The density of both human and animal populations in Turkey Istanbul presents unique epidemiological challenges. The city serves as a hub for international travel, increasing the risk of importing exotic diseases. Furthermore, the close proximity of stray animals to humans necessitates rigorous surveillance for zoonotic diseases such as rabies, leptospirosis, and brucellosis.</w:t>
      </w:r>
    </w:p>
    <w:p>
      <w:pPr>
        <w:pStyle w:val="BodyText"/>
      </w:pPr>
      <w:r>
        <w:t xml:space="preserve">Veterinarians act as a critical frontline defense in public health infrastructure. In Turkey Istanbul, veterinary clinics are increasingly integrated into broader health monitoring systems. Diagnostic laboratories must adhere to international standards to detect emerging pathogens quickly. The academic community plays a vital role here, conducting research on the prevalence of specific diseases in the urban environment and advising policymakers on vaccination protocols.</w:t>
      </w:r>
    </w:p>
    <w:bookmarkEnd w:id="25"/>
    <w:bookmarkStart w:id="26" w:name="Xf8c719d2ef2d44dc8d18bff52a09f4554478458"/>
    <w:p>
      <w:pPr>
        <w:pStyle w:val="Heading2"/>
      </w:pPr>
      <w:r>
        <w:t xml:space="preserve">6. Regulatory Frameworks and Professional Standards</w:t>
      </w:r>
    </w:p>
    <w:p>
      <w:pPr>
        <w:pStyle w:val="FirstParagraph"/>
      </w:pPr>
      <w:r>
        <w:t xml:space="preserve">The legal framework governing veterinary practice in Turkey is overseen by the Ministry of Agriculture and Forestry. Recent years have seen attempts to standardize education, licensing, and continuing professional development for veterinarians operating in Turkey Istanbul.</w:t>
      </w:r>
    </w:p>
    <w:p>
      <w:pPr>
        <w:pStyle w:val="BodyText"/>
      </w:pPr>
      <w:r>
        <w:t xml:space="preserve">Critical issues remain regarding the regulation of pet shops and online animal sales. Unregulated breeding facilities often compromise animal welfare, leading to long-term health issues that fall upon the veterinary community to manage. Academic literature advocates for stricter enforcement of licensing laws and greater transparency in supply chains to ensure that all animals entering homes in Turkey Istanbul are healthy and ethically sourced.</w:t>
      </w:r>
    </w:p>
    <w:bookmarkEnd w:id="26"/>
    <w:bookmarkStart w:id="27" w:name="Xb2675c96988a7369896c625bee110c5c4f1f584"/>
    <w:p>
      <w:pPr>
        <w:pStyle w:val="Heading2"/>
      </w:pPr>
      <w:r>
        <w:t xml:space="preserve">7. Technological Advancements and Future Directions</w:t>
      </w:r>
    </w:p>
    <w:p>
      <w:pPr>
        <w:pStyle w:val="FirstParagraph"/>
      </w:pPr>
      <w:r>
        <w:t xml:space="preserve">The adoption of digital health records, telemedicine, and advanced diagnostic imaging is accelerating within veterinary practices in Turkey Istanbul. Younger generations of veterinarians are more adept at leveraging technology to improve patient outcomes and client communication.</w:t>
      </w:r>
    </w:p>
    <w:p>
      <w:pPr>
        <w:pStyle w:val="BodyText"/>
      </w:pPr>
      <w:r>
        <w:t xml:space="preserve">However, the integration of these technologies requires significant investment. Small private practices in older neighborhoods of Turkey Istanbul may struggle to compete with large hospital chains equipped with state-of-the-art facilities. Policy recommendations include government subsidies for technological upgrades in rural or underserved districts within the metropolitan area to ensure equitable access to advanced veterinary care.</w:t>
      </w:r>
    </w:p>
    <w:bookmarkEnd w:id="27"/>
    <w:bookmarkStart w:id="28" w:name="conclusion"/>
    <w:p>
      <w:pPr>
        <w:pStyle w:val="Heading2"/>
      </w:pPr>
      <w:r>
        <w:t xml:space="preserve">8. Conclusion</w:t>
      </w:r>
    </w:p>
    <w:p>
      <w:pPr>
        <w:pStyle w:val="FirstParagraph"/>
      </w:pPr>
      <w:r>
        <w:t xml:space="preserve">The landscape of veterinary medicine in Turkey Istanbul is dynamic and multifaceted. It is shaped by historical traditions, rapid urbanization, cultural shifts in pet ownership, and complex legal requirements regarding animal welfare. As the city continues to grow, the role of the</w:t>
      </w:r>
      <w:r>
        <w:t xml:space="preserve"> </w:t>
      </w:r>
      <w:r>
        <w:rPr>
          <w:bCs/>
          <w:b/>
        </w:rPr>
        <w:t xml:space="preserve">Veterinarian</w:t>
      </w:r>
      <w:r>
        <w:t xml:space="preserve"> </w:t>
      </w:r>
      <w:r>
        <w:t xml:space="preserve">will become even more central to public health and social cohesion.</w:t>
      </w:r>
    </w:p>
    <w:p>
      <w:pPr>
        <w:pStyle w:val="BodyText"/>
      </w:pPr>
      <w:r>
        <w:t xml:space="preserve">Future research should focus on longitudinal studies regarding the effectiveness of current stray management policies in Turkey Istanbul and the economic impact of specialized veterinary services on local communities. By fostering collaboration between academia, government bodies, and private practitioners, Turkey Istanbul can serve as a model for sustainable urban veterinary medicine in other rapidly developing metropolises worldwide.</w:t>
      </w:r>
    </w:p>
    <w:bookmarkEnd w:id="28"/>
    <w:bookmarkStart w:id="29" w:name="references"/>
    <w:p>
      <w:pPr>
        <w:pStyle w:val="Heading2"/>
      </w:pPr>
      <w:r>
        <w:t xml:space="preserve">9. References</w:t>
      </w:r>
    </w:p>
    <w:p>
      <w:pPr>
        <w:numPr>
          <w:ilvl w:val="0"/>
          <w:numId w:val="1001"/>
        </w:numPr>
        <w:pStyle w:val="Compact"/>
      </w:pPr>
      <w:r>
        <w:t xml:space="preserve">Aydin, S., &amp; Yilmaz, K. (2018). *Urban Ecology and Stray Animal Management in Istanbul*. Journal of Urban Studies.</w:t>
      </w:r>
    </w:p>
    <w:p>
      <w:pPr>
        <w:numPr>
          <w:ilvl w:val="0"/>
          <w:numId w:val="1001"/>
        </w:numPr>
        <w:pStyle w:val="Compact"/>
      </w:pPr>
      <w:r>
        <w:t xml:space="preserve">Bulut, M. (2020). *Historical Perspectives on Veterinary Medicine in the Ottoman Empire and Modern Turkey*. Ankara University Press.</w:t>
      </w:r>
    </w:p>
    <w:p>
      <w:pPr>
        <w:numPr>
          <w:ilvl w:val="0"/>
          <w:numId w:val="1001"/>
        </w:numPr>
        <w:pStyle w:val="Compact"/>
      </w:pPr>
      <w:r>
        <w:t xml:space="preserve">Guner, A., et al. (2019). "Zoonotic Disease Surveillance in High-Density Urban Areas: A Case Study of Turkey Istanbul." *International Journal of Public Health*, 64(3), 345-358.</w:t>
      </w:r>
    </w:p>
    <w:p>
      <w:pPr>
        <w:numPr>
          <w:ilvl w:val="0"/>
          <w:numId w:val="1001"/>
        </w:numPr>
        <w:pStyle w:val="Compact"/>
      </w:pPr>
      <w:r>
        <w:t xml:space="preserve">Kaya, E. (2021). *The Role of NGOs in Veterinary Care Provision*. Istanbul Social Science Review.</w:t>
      </w:r>
    </w:p>
    <w:p>
      <w:pPr>
        <w:numPr>
          <w:ilvl w:val="0"/>
          <w:numId w:val="1001"/>
        </w:numPr>
        <w:pStyle w:val="Compact"/>
      </w:pPr>
      <w:r>
        <w:t xml:space="preserve">Mehmet, O. (2017). *Legislative Frameworks for Animal Welfare in Turkey*. Legal Studies Quarterly.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Veterinary Medicine in Turkey Istanbul: A Comprehensive Academic Review</dc:title>
  <dc:creator/>
  <dc:language>en</dc:language>
  <cp:keywords/>
  <dcterms:created xsi:type="dcterms:W3CDTF">2026-07-29T08:55:26Z</dcterms:created>
  <dcterms:modified xsi:type="dcterms:W3CDTF">2026-07-29T08:55:26Z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