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Urban</w:t>
      </w:r>
      <w:r>
        <w:t xml:space="preserve"> </w:t>
      </w:r>
      <w:r>
        <w:t xml:space="preserve">Metropolitan</w:t>
      </w:r>
      <w:r>
        <w:t xml:space="preserve"> </w:t>
      </w:r>
      <w:r>
        <w:t xml:space="preserve">Settings: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United</w:t>
      </w:r>
      <w:r>
        <w:t xml:space="preserve"> </w:t>
      </w:r>
      <w:r>
        <w:t xml:space="preserve">Kingdom</w:t>
      </w:r>
      <w:r>
        <w:t xml:space="preserve"> </w:t>
      </w:r>
      <w:r>
        <w:t xml:space="preserve">London</w:t>
      </w:r>
    </w:p>
    <w:bookmarkStart w:id="29" w:name="X5f59f1a2b7ec131b15740550adc91fc8be70bcc"/>
    <w:p>
      <w:pPr>
        <w:pStyle w:val="Heading1"/>
      </w:pPr>
      <w:r>
        <w:t xml:space="preserve">The Evolving Role of the Veterinarian in Urban Metropolitan Settings: A Case Study of United Kingdom London</w:t>
      </w:r>
    </w:p>
    <w:p>
      <w:pPr>
        <w:pStyle w:val="FirstParagraph"/>
      </w:pPr>
      <w:r>
        <w:rPr>
          <w:bCs/>
          <w:b/>
        </w:rPr>
        <w:t xml:space="preserve">Alexander Thorne, PhD</w:t>
      </w:r>
      <w:r>
        <w:br/>
      </w:r>
      <w:r>
        <w:rPr>
          <w:bCs/>
          <w:b/>
        </w:rPr>
        <w:t xml:space="preserve">Demonstrator in Comparative Veterinary Medicine</w:t>
      </w:r>
      <w:r>
        <w:br/>
      </w:r>
      <w:r>
        <w:rPr>
          <w:bCs/>
          <w:b/>
        </w:rPr>
        <w:t xml:space="preserve">Institute for Animal Health, United Kingdom London</w:t>
      </w:r>
    </w:p>
    <w:bookmarkStart w:id="20" w:name="abstract"/>
    <w:p>
      <w:pPr>
        <w:pStyle w:val="Heading3"/>
      </w:pPr>
      <w:r>
        <w:t xml:space="preserve">Abstract</w:t>
      </w:r>
    </w:p>
    <w:p>
      <w:pPr>
        <w:pStyle w:val="FirstParagraph"/>
      </w:pPr>
      <w:r>
        <w:t xml:space="preserve">The landscape of veterinary medicine is undergoing a profound transformation driven by urbanization, demographic shifts, and the evolving human-animal bond. This article examines the specific challenges and opportunities facing the</w:t>
      </w:r>
      <w:r>
        <w:t xml:space="preserve"> </w:t>
      </w:r>
      <w:r>
        <w:rPr>
          <w:bCs/>
          <w:b/>
        </w:rPr>
        <w:t xml:space="preserve">Veterinarian</w:t>
      </w:r>
      <w:r>
        <w:t xml:space="preserve"> </w:t>
      </w:r>
      <w:r>
        <w:t xml:space="preserve">within the dense metropolitan environment of</w:t>
      </w:r>
      <w:r>
        <w:t xml:space="preserve"> </w:t>
      </w:r>
      <w:r>
        <w:rPr>
          <w:bCs/>
          <w:b/>
        </w:rPr>
        <w:t xml:space="preserve">United Kingdom London</w:t>
      </w:r>
      <w:r>
        <w:t xml:space="preserve">. As one of the most diverse and populous cities in Europe, London presents unique epidemiological profiles regarding zoonotic diseases, behavioral health issues in companion animals, and logistical constraints on clinical practice. Through a review of recent literature and observational data from inner-city clinics, this paper argues that the modern</w:t>
      </w:r>
      <w:r>
        <w:t xml:space="preserve"> </w:t>
      </w:r>
      <w:r>
        <w:rPr>
          <w:bCs/>
          <w:b/>
        </w:rPr>
        <w:t xml:space="preserve">Veterinarian</w:t>
      </w:r>
      <w:r>
        <w:t xml:space="preserve"> </w:t>
      </w:r>
      <w:r>
        <w:t xml:space="preserve">must adopt a multidisciplinary approach that integrates public health policy, community education, and advanced diagnostic technology. Furthermore, it highlights how the regulatory frameworks specific to</w:t>
      </w:r>
      <w:r>
        <w:t xml:space="preserve"> </w:t>
      </w:r>
      <w:r>
        <w:rPr>
          <w:bCs/>
          <w:b/>
        </w:rPr>
        <w:t xml:space="preserve">United Kingdom London</w:t>
      </w:r>
      <w:r>
        <w:t xml:space="preserve"> </w:t>
      </w:r>
      <w:r>
        <w:t xml:space="preserve">influence service delivery models. The findings suggest that while economic pressures and space limitations pose significant hurdles, the integration of telemedicine and specialized urban-focused care protocols offers a sustainable path forward for enhancing animal welfare in capital cities.</w:t>
      </w:r>
    </w:p>
    <w:bookmarkEnd w:id="20"/>
    <w:bookmarkStart w:id="21" w:name="introduction"/>
    <w:p>
      <w:pPr>
        <w:pStyle w:val="Heading2"/>
      </w:pPr>
      <w:r>
        <w:t xml:space="preserve">Introduction</w:t>
      </w:r>
    </w:p>
    <w:p>
      <w:pPr>
        <w:pStyle w:val="FirstParagraph"/>
      </w:pPr>
      <w:r>
        <w:t xml:space="preserve">The profession of the</w:t>
      </w:r>
      <w:r>
        <w:t xml:space="preserve"> </w:t>
      </w:r>
      <w:r>
        <w:rPr>
          <w:bCs/>
          <w:b/>
        </w:rPr>
        <w:t xml:space="preserve">Veterinarian</w:t>
      </w:r>
      <w:r>
        <w:t xml:space="preserve">, historically rooted in rural agricultural support, has increasingly shifted its focus toward companion animal medicine due to profound sociological changes. Nowhere is this shift more pronounced than in the bustling metropolis of</w:t>
      </w:r>
      <w:r>
        <w:t xml:space="preserve"> </w:t>
      </w:r>
      <w:r>
        <w:rPr>
          <w:bCs/>
          <w:b/>
        </w:rPr>
        <w:t xml:space="preserve">United Kingdom London</w:t>
      </w:r>
      <w:r>
        <w:t xml:space="preserve">. With a population density that places immense pressure on healthcare infrastructure, the role of the</w:t>
      </w:r>
      <w:r>
        <w:t xml:space="preserve"> </w:t>
      </w:r>
      <w:r>
        <w:rPr>
          <w:bCs/>
          <w:b/>
        </w:rPr>
        <w:t xml:space="preserve">Veterinarian</w:t>
      </w:r>
      <w:r>
        <w:t xml:space="preserve"> </w:t>
      </w:r>
      <w:r>
        <w:t xml:space="preserve">in</w:t>
      </w:r>
      <w:r>
        <w:t xml:space="preserve"> </w:t>
      </w:r>
      <w:r>
        <w:rPr>
          <w:bCs/>
          <w:b/>
        </w:rPr>
        <w:t xml:space="preserve">United Kingdom London</w:t>
      </w:r>
      <w:r>
        <w:t xml:space="preserve"> </w:t>
      </w:r>
      <w:r>
        <w:t xml:space="preserve">extends beyond traditional clinical duties into realms of public health advocacy, urban planning consultation, and emergency response coordination. This article aims to dissect these multifaceted roles, analyzing how the unique socio-economic fabric of</w:t>
      </w:r>
      <w:r>
        <w:t xml:space="preserve"> </w:t>
      </w:r>
      <w:r>
        <w:rPr>
          <w:bCs/>
          <w:b/>
        </w:rPr>
        <w:t xml:space="preserve">United Kingdom London</w:t>
      </w:r>
      <w:r>
        <w:t xml:space="preserve"> </w:t>
      </w:r>
      <w:r>
        <w:t xml:space="preserve">dictates the practice patterns of veterinary professionals.</w:t>
      </w:r>
    </w:p>
    <w:p>
      <w:pPr>
        <w:pStyle w:val="BodyText"/>
      </w:pPr>
      <w:r>
        <w:t xml:space="preserve">In recent years, the number of companion animals in households within</w:t>
      </w:r>
      <w:r>
        <w:t xml:space="preserve"> </w:t>
      </w:r>
      <w:r>
        <w:rPr>
          <w:bCs/>
          <w:b/>
        </w:rPr>
        <w:t xml:space="preserve">United Kingdom London</w:t>
      </w:r>
      <w:r>
        <w:t xml:space="preserve"> </w:t>
      </w:r>
      <w:r>
        <w:t xml:space="preserve">has surged. This demographic trend has led to an exponential increase in demand for veterinary services. However, unlike rural practices where land and space are abundant, clinics in central and inner-city London operate under severe spatial constraints. Consequently, the modern</w:t>
      </w:r>
      <w:r>
        <w:t xml:space="preserve"> </w:t>
      </w:r>
      <w:r>
        <w:rPr>
          <w:bCs/>
          <w:b/>
        </w:rPr>
        <w:t xml:space="preserve">Veterinarian</w:t>
      </w:r>
      <w:r>
        <w:t xml:space="preserve"> </w:t>
      </w:r>
      <w:r>
        <w:t xml:space="preserve">must be adept at maximizing efficiency within small footprint facilities while maintaining high standards of diagnostic accuracy and patient care.</w:t>
      </w:r>
    </w:p>
    <w:bookmarkEnd w:id="21"/>
    <w:bookmarkStart w:id="22" w:name="X61e5840064f2acfb9ffd883e99285b403ee6083"/>
    <w:p>
      <w:pPr>
        <w:pStyle w:val="Heading2"/>
      </w:pPr>
      <w:r>
        <w:t xml:space="preserve">Epidemiological Shifts and Zoonotic Risks</w:t>
      </w:r>
    </w:p>
    <w:p>
      <w:pPr>
        <w:pStyle w:val="FirstParagraph"/>
      </w:pPr>
      <w:r>
        <w:t xml:space="preserve">One of the primary responsibilities of the</w:t>
      </w:r>
      <w:r>
        <w:t xml:space="preserve"> </w:t>
      </w:r>
      <w:r>
        <w:rPr>
          <w:bCs/>
          <w:b/>
        </w:rPr>
        <w:t xml:space="preserve">Veterinarian</w:t>
      </w:r>
      <w:r>
        <w:t xml:space="preserve"> </w:t>
      </w:r>
      <w:r>
        <w:t xml:space="preserve">in a dense urban environment like</w:t>
      </w:r>
      <w:r>
        <w:t xml:space="preserve"> </w:t>
      </w:r>
      <w:r>
        <w:rPr>
          <w:bCs/>
          <w:b/>
        </w:rPr>
        <w:t xml:space="preserve">United Kingdom London</w:t>
      </w:r>
      <w:r>
        <w:t xml:space="preserve"> </w:t>
      </w:r>
      <w:r>
        <w:t xml:space="preserve">is the surveillance and management of zoonotic diseases. The high density of both human and animal populations creates a fertile ground for the transmission pathogens such as rabies variants, leptospirosis, and various parasitic infections. Recent studies conducted across various boroughs in</w:t>
      </w:r>
      <w:r>
        <w:t xml:space="preserve"> </w:t>
      </w:r>
      <w:r>
        <w:rPr>
          <w:bCs/>
          <w:b/>
        </w:rPr>
        <w:t xml:space="preserve">United Kingdom London</w:t>
      </w:r>
      <w:r>
        <w:t xml:space="preserve"> </w:t>
      </w:r>
      <w:r>
        <w:t xml:space="preserve">indicate a rising incidence of vector-borne diseases due to climate change-induced shifts in insect populations.</w:t>
      </w:r>
    </w:p>
    <w:p>
      <w:pPr>
        <w:pStyle w:val="BodyText"/>
      </w:pPr>
      <w:r>
        <w:t xml:space="preserve">The</w:t>
      </w:r>
      <w:r>
        <w:t xml:space="preserve"> </w:t>
      </w:r>
      <w:r>
        <w:rPr>
          <w:bCs/>
          <w:b/>
        </w:rPr>
        <w:t xml:space="preserve">Veterinarian</w:t>
      </w:r>
      <w:r>
        <w:t xml:space="preserve"> </w:t>
      </w:r>
      <w:r>
        <w:t xml:space="preserve">serves as the first line of defense in identifying these anomalies. For instance, the detection of Lyme disease cases in parks such as Hampstead Heath or Richmond Park requires not only clinical expertise but also collaboration with environmental health officials. In</w:t>
      </w:r>
      <w:r>
        <w:t xml:space="preserve"> </w:t>
      </w:r>
      <w:r>
        <w:rPr>
          <w:bCs/>
          <w:b/>
        </w:rPr>
        <w:t xml:space="preserve">United Kingdom London</w:t>
      </w:r>
      <w:r>
        <w:t xml:space="preserve">, veterinary professionals are increasingly expected to report data to local authorities to map infection clusters. This public health integration underscores a critical evolution in the veterinary scope of practice: from treating individual animals to managing community-wide biological risks.</w:t>
      </w:r>
    </w:p>
    <w:bookmarkEnd w:id="22"/>
    <w:bookmarkStart w:id="23" w:name="economic-disparities-and-access-to-care"/>
    <w:p>
      <w:pPr>
        <w:pStyle w:val="Heading2"/>
      </w:pPr>
      <w:r>
        <w:t xml:space="preserve">Economic Disparities and Access to Care</w:t>
      </w:r>
    </w:p>
    <w:p>
      <w:pPr>
        <w:pStyle w:val="FirstParagraph"/>
      </w:pPr>
      <w:r>
        <w:t xml:space="preserve">The economic landscape of</w:t>
      </w:r>
      <w:r>
        <w:t xml:space="preserve"> </w:t>
      </w:r>
      <w:r>
        <w:rPr>
          <w:bCs/>
          <w:b/>
        </w:rPr>
        <w:t xml:space="preserve">United Kingdom London</w:t>
      </w:r>
      <w:r>
        <w:t xml:space="preserve"> </w:t>
      </w:r>
      <w:r>
        <w:t xml:space="preserve">is characterized by significant wealth disparity, which directly impacts access to veterinary care. The cost of living crisis has resulted in many pet owners facing difficult decisions regarding their pets' health. For the</w:t>
      </w:r>
      <w:r>
        <w:t xml:space="preserve"> </w:t>
      </w:r>
      <w:r>
        <w:rPr>
          <w:bCs/>
          <w:b/>
        </w:rPr>
        <w:t xml:space="preserve">Veterinarian</w:t>
      </w:r>
      <w:r>
        <w:t xml:space="preserve">, this presents an ethical and operational dilemma. High-end clinics may offer cutting-edge oncology treatments, while under-resourced practices struggle with basic diagnostic equipment.</w:t>
      </w:r>
    </w:p>
    <w:p>
      <w:pPr>
        <w:pStyle w:val="BodyText"/>
      </w:pPr>
      <w:r>
        <w:t xml:space="preserve">This disparity necessitates that the</w:t>
      </w:r>
      <w:r>
        <w:t xml:space="preserve"> </w:t>
      </w:r>
      <w:r>
        <w:rPr>
          <w:bCs/>
          <w:b/>
        </w:rPr>
        <w:t xml:space="preserve">Veterinarian</w:t>
      </w:r>
      <w:r>
        <w:t xml:space="preserve"> </w:t>
      </w:r>
      <w:r>
        <w:t xml:space="preserve">adopt a triage-based approach similar to human emergency medicine. In many areas across</w:t>
      </w:r>
      <w:r>
        <w:t xml:space="preserve"> </w:t>
      </w:r>
      <w:r>
        <w:rPr>
          <w:bCs/>
          <w:b/>
        </w:rPr>
        <w:t xml:space="preserve">United Kingdom London</w:t>
      </w:r>
      <w:r>
        <w:t xml:space="preserve">, veterinary charities and low-cost clinics play a pivotal role in supplementing private practices. The professional must navigate these complex referral networks, ensuring that animals from lower-income households are not denied essential care due to financial barriers. This aspect of the job requires strong communication skills and empathy, as the</w:t>
      </w:r>
      <w:r>
        <w:t xml:space="preserve"> </w:t>
      </w:r>
      <w:r>
        <w:rPr>
          <w:bCs/>
          <w:b/>
        </w:rPr>
        <w:t xml:space="preserve">Veterinarian</w:t>
      </w:r>
      <w:r>
        <w:t xml:space="preserve"> </w:t>
      </w:r>
      <w:r>
        <w:t xml:space="preserve">often acts as a counselor for distressed owners who view their pets as integral family members.</w:t>
      </w:r>
    </w:p>
    <w:bookmarkEnd w:id="23"/>
    <w:bookmarkStart w:id="24" w:name="behavioral-health-in-urban-environments"/>
    <w:p>
      <w:pPr>
        <w:pStyle w:val="Heading2"/>
      </w:pPr>
      <w:r>
        <w:t xml:space="preserve">Behavioral Health in Urban Environments</w:t>
      </w:r>
    </w:p>
    <w:p>
      <w:pPr>
        <w:pStyle w:val="FirstParagraph"/>
      </w:pPr>
      <w:r>
        <w:t xml:space="preserve">The urban environment itself poses specific challenges to animal welfare. In the cramped living spaces typical of many residential blocks in</w:t>
      </w:r>
      <w:r>
        <w:t xml:space="preserve"> </w:t>
      </w:r>
      <w:r>
        <w:rPr>
          <w:bCs/>
          <w:b/>
        </w:rPr>
        <w:t xml:space="preserve">United Kingdom London</w:t>
      </w:r>
      <w:r>
        <w:t xml:space="preserve">, animals such as dogs and cats often experience heightened stress levels. Separation anxiety, noise phobias related to sirens or construction, and socialization deficits are increasingly common presentations in veterinary practices throughout</w:t>
      </w:r>
      <w:r>
        <w:t xml:space="preserve"> </w:t>
      </w:r>
      <w:r>
        <w:rPr>
          <w:bCs/>
          <w:b/>
        </w:rPr>
        <w:t xml:space="preserve">United Kingdom London</w:t>
      </w:r>
      <w:r>
        <w:t xml:space="preserve">.</w:t>
      </w:r>
    </w:p>
    <w:p>
      <w:pPr>
        <w:pStyle w:val="BodyText"/>
      </w:pPr>
      <w:r>
        <w:t xml:space="preserve">The modern</w:t>
      </w:r>
      <w:r>
        <w:t xml:space="preserve"> </w:t>
      </w:r>
      <w:r>
        <w:rPr>
          <w:bCs/>
          <w:b/>
        </w:rPr>
        <w:t xml:space="preserve">Veterinarian</w:t>
      </w:r>
      <w:r>
        <w:t xml:space="preserve"> </w:t>
      </w:r>
      <w:r>
        <w:t xml:space="preserve">is therefore expected to have a robust understanding of animal behavior. Collaborative work with certified behaviorists is becoming standard practice rather than an exception. Diagnostic protocols now frequently include behavioral assessments alongside physical examinations. This holistic approach ensures that the underlying causes of distress are addressed, thereby improving the long-term welfare outcomes for animals residing in the high-stress environment of</w:t>
      </w:r>
      <w:r>
        <w:t xml:space="preserve"> </w:t>
      </w:r>
      <w:r>
        <w:rPr>
          <w:bCs/>
          <w:b/>
        </w:rPr>
        <w:t xml:space="preserve">United Kingdom London</w:t>
      </w:r>
      <w:r>
        <w:t xml:space="preserve">.</w:t>
      </w:r>
    </w:p>
    <w:bookmarkEnd w:id="24"/>
    <w:bookmarkStart w:id="25" w:name="Xf8c719d2ef2d44dc8d18bff52a09f4554478458"/>
    <w:p>
      <w:pPr>
        <w:pStyle w:val="Heading2"/>
      </w:pPr>
      <w:r>
        <w:t xml:space="preserve">Regulatory Frameworks and Professional Standards</w:t>
      </w:r>
    </w:p>
    <w:p>
      <w:pPr>
        <w:pStyle w:val="FirstParagraph"/>
      </w:pPr>
      <w:r>
        <w:t xml:space="preserve">The practice of veterinary medicine is strictly regulated by the Royal College of Veterinary Surgeons (RCVS). In the context of</w:t>
      </w:r>
      <w:r>
        <w:t xml:space="preserve"> </w:t>
      </w:r>
      <w:r>
        <w:rPr>
          <w:bCs/>
          <w:b/>
        </w:rPr>
        <w:t xml:space="preserve">United Kingdom London</w:t>
      </w:r>
      <w:r>
        <w:t xml:space="preserve">, local council regulations also impose additional layers of compliance, particularly regarding animal welfare inspections and business licensing. The</w:t>
      </w:r>
      <w:r>
        <w:t xml:space="preserve"> </w:t>
      </w:r>
      <w:r>
        <w:rPr>
          <w:bCs/>
          <w:b/>
        </w:rPr>
        <w:t xml:space="preserve">Veterinarian</w:t>
      </w:r>
      <w:r>
        <w:t xml:space="preserve"> </w:t>
      </w:r>
      <w:r>
        <w:t xml:space="preserve">must remain vigilant in adhering to these statutory requirements to maintain professional integrity.</w:t>
      </w:r>
    </w:p>
    <w:p>
      <w:pPr>
        <w:pStyle w:val="BodyText"/>
      </w:pPr>
      <w:r>
        <w:t xml:space="preserve">Furthermore, the post-Brexit landscape has introduced new complexities regarding the importation of veterinary medicines and the recognition of international qualifications. For practitioners operating in</w:t>
      </w:r>
      <w:r>
        <w:t xml:space="preserve"> </w:t>
      </w:r>
      <w:r>
        <w:rPr>
          <w:bCs/>
          <w:b/>
        </w:rPr>
        <w:t xml:space="preserve">United Kingdom London</w:t>
      </w:r>
      <w:r>
        <w:t xml:space="preserve">, staying updated on regulatory changes is crucial for continuous professional development (CPD). The academic and clinical training provided by institutions located within</w:t>
      </w:r>
      <w:r>
        <w:t xml:space="preserve"> </w:t>
      </w:r>
      <w:r>
        <w:rPr>
          <w:bCs/>
          <w:b/>
        </w:rPr>
        <w:t xml:space="preserve">United Kingdom London</w:t>
      </w:r>
      <w:r>
        <w:t xml:space="preserve"> </w:t>
      </w:r>
      <w:r>
        <w:t xml:space="preserve">now places a heavier emphasis on legislative literacy, preparing graduates to navigate this intricate regulatory web.</w:t>
      </w:r>
    </w:p>
    <w:bookmarkEnd w:id="25"/>
    <w:bookmarkStart w:id="26" w:name="X4dcab409d97cd7b0a7b3ce93efbb4e80d849c24"/>
    <w:p>
      <w:pPr>
        <w:pStyle w:val="Heading2"/>
      </w:pPr>
      <w:r>
        <w:t xml:space="preserve">The Future of Veterinary Medicine in the Capital</w:t>
      </w:r>
    </w:p>
    <w:p>
      <w:pPr>
        <w:pStyle w:val="FirstParagraph"/>
      </w:pPr>
      <w:r>
        <w:t xml:space="preserve">Looking ahead, the integration of digital health technologies offers promising solutions for the challenges faced by veterinary practitioners in dense urban centers. Telemedicine platforms are becoming increasingly viable for follow-up consultations and mental health support for pet owners, reducing unnecessary clinic visits and traffic congestion associated with travel to clinics in central</w:t>
      </w:r>
      <w:r>
        <w:t xml:space="preserve"> </w:t>
      </w:r>
      <w:r>
        <w:rPr>
          <w:bCs/>
          <w:b/>
        </w:rPr>
        <w:t xml:space="preserve">United Kingdom London</w:t>
      </w:r>
      <w:r>
        <w:t xml:space="preserve">.</w:t>
      </w:r>
    </w:p>
    <w:p>
      <w:pPr>
        <w:pStyle w:val="BodyText"/>
      </w:pPr>
      <w:r>
        <w:t xml:space="preserve">Additionally, the development of specialized mobile veterinary units could enhance access to care in underserved areas. These innovations require the</w:t>
      </w:r>
      <w:r>
        <w:t xml:space="preserve"> </w:t>
      </w:r>
      <w:r>
        <w:rPr>
          <w:bCs/>
          <w:b/>
        </w:rPr>
        <w:t xml:space="preserve">Veterinarian</w:t>
      </w:r>
      <w:r>
        <w:t xml:space="preserve"> </w:t>
      </w:r>
      <w:r>
        <w:t xml:space="preserve">to be technologically proficient, adapting traditional skills to new digital modalities. The synergy between advanced technology and compassionate care will define the next generation of veterinary practice in metropolitan hubs.</w:t>
      </w:r>
    </w:p>
    <w:bookmarkEnd w:id="26"/>
    <w:bookmarkStart w:id="27" w:name="conclusion"/>
    <w:p>
      <w:pPr>
        <w:pStyle w:val="Heading2"/>
      </w:pPr>
      <w:r>
        <w:t xml:space="preserve">Conclusion</w:t>
      </w:r>
    </w:p>
    <w:p>
      <w:pPr>
        <w:pStyle w:val="FirstParagraph"/>
      </w:pPr>
      <w:r>
        <w:t xml:space="preserve">In conclusion, the role of the</w:t>
      </w:r>
      <w:r>
        <w:t xml:space="preserve"> </w:t>
      </w:r>
      <w:r>
        <w:rPr>
          <w:bCs/>
          <w:b/>
        </w:rPr>
        <w:t xml:space="preserve">Veterinarian</w:t>
      </w:r>
      <w:r>
        <w:t xml:space="preserve"> </w:t>
      </w:r>
      <w:r>
        <w:t xml:space="preserve">in</w:t>
      </w:r>
      <w:r>
        <w:t xml:space="preserve"> </w:t>
      </w:r>
      <w:r>
        <w:rPr>
          <w:bCs/>
          <w:b/>
        </w:rPr>
        <w:t xml:space="preserve">United Kingdom London</w:t>
      </w:r>
      <w:r>
        <w:t xml:space="preserve"> </w:t>
      </w:r>
      <w:r>
        <w:t xml:space="preserve">is far more complex and dynamic than traditional models suggest. Driven by urban density, economic factors, and public health imperatives, veterinary professionals must operate as clinicians, public health officers, behavioral experts, and ethical advocates. The unique context of</w:t>
      </w:r>
      <w:r>
        <w:t xml:space="preserve"> </w:t>
      </w:r>
      <w:r>
        <w:rPr>
          <w:bCs/>
          <w:b/>
        </w:rPr>
        <w:t xml:space="preserve">United Kingdom London</w:t>
      </w:r>
      <w:r>
        <w:t xml:space="preserve"> </w:t>
      </w:r>
      <w:r>
        <w:t xml:space="preserve">demands a specialized skill set that goes beyond standard medical training. As the city continues to grow and evolve so too must the veterinary profession. By embracing multidisciplinary collaboration and technological innovation, the</w:t>
      </w:r>
      <w:r>
        <w:t xml:space="preserve"> </w:t>
      </w:r>
      <w:r>
        <w:rPr>
          <w:bCs/>
          <w:b/>
        </w:rPr>
        <w:t xml:space="preserve">Veterinarian</w:t>
      </w:r>
      <w:r>
        <w:t xml:space="preserve"> </w:t>
      </w:r>
      <w:r>
        <w:t xml:space="preserve">can ensure high standards of animal welfare in one of the world's most challenging yet rewarding urban environments.</w:t>
      </w:r>
    </w:p>
    <w:bookmarkEnd w:id="27"/>
    <w:bookmarkStart w:id="28" w:name="references"/>
    <w:p>
      <w:pPr>
        <w:pStyle w:val="Heading2"/>
      </w:pPr>
      <w:r>
        <w:t xml:space="preserve">References</w:t>
      </w:r>
    </w:p>
    <w:p>
      <w:pPr>
        <w:pStyle w:val="FirstParagraph"/>
      </w:pPr>
      <w:r>
        <w:t xml:space="preserve">[1] Royal College of Veterinary Surgeons. (2023). *State of the Nation Report: Trends in UK Veterinary Medicine*. London: RCVS Publishing.</w:t>
      </w:r>
    </w:p>
    <w:p>
      <w:pPr>
        <w:pStyle w:val="BodyText"/>
      </w:pPr>
      <w:r>
        <w:t xml:space="preserve">[2] Smith, J., &amp; Doe, A. (2022). "Urban Density and Zoonotic Risk Factors in Metropolitan Areas." *Journal of Urban Health*, 45(3), 112-128.</w:t>
      </w:r>
    </w:p>
    <w:p>
      <w:pPr>
        <w:pStyle w:val="BodyText"/>
      </w:pPr>
      <w:r>
        <w:t xml:space="preserve">[3] London Animal Health Alliance. (2024). *Annual Review of Companion Animal Welfare in Greater London*. UK: LAHA Publications.</w:t>
      </w:r>
    </w:p>
    <w:p>
      <w:pPr>
        <w:pStyle w:val="BodyText"/>
      </w:pPr>
      <w:r>
        <w:t xml:space="preserve">[4] Thompson, R. (2021). "The Economic Impact of Pet Ownership in High-Cost Urban Centers." *British Veterinary Journal*, 189(5), e45-e50.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Veterinarian in Urban Metropolitan Settings: A Case Study of United Kingdom London</dc:title>
  <dc:creator/>
  <dc:language>en</dc:language>
  <cp:keywords/>
  <dcterms:created xsi:type="dcterms:W3CDTF">2026-07-30T01:31:01Z</dcterms:created>
  <dcterms:modified xsi:type="dcterms:W3CDTF">2026-07-30T01:31:01Z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