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Imperative</w:t>
      </w:r>
      <w:r>
        <w:t xml:space="preserve"> </w:t>
      </w:r>
      <w:r>
        <w:t xml:space="preserve">of</w:t>
      </w:r>
      <w:r>
        <w:t xml:space="preserve"> </w:t>
      </w:r>
      <w:r>
        <w:t xml:space="preserve">Veterinary</w:t>
      </w:r>
      <w:r>
        <w:t xml:space="preserve"> </w:t>
      </w:r>
      <w:r>
        <w:t xml:space="preserve">Medicine</w:t>
      </w:r>
      <w:r>
        <w:t xml:space="preserve"> </w:t>
      </w:r>
      <w:r>
        <w:t xml:space="preserve">in</w:t>
      </w:r>
      <w:r>
        <w:t xml:space="preserve"> </w:t>
      </w:r>
      <w:r>
        <w:t xml:space="preserve">Urban</w:t>
      </w:r>
      <w:r>
        <w:t xml:space="preserve"> </w:t>
      </w:r>
      <w:r>
        <w:t xml:space="preserve">Centers: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Tashkent,</w:t>
      </w:r>
      <w:r>
        <w:t xml:space="preserve"> </w:t>
      </w:r>
      <w:r>
        <w:t xml:space="preserve">Uzbekistan</w:t>
      </w:r>
    </w:p>
    <w:bookmarkStart w:id="28" w:name="X57645e9c96f2820bcf87225e7e26d8748d4fad2"/>
    <w:p>
      <w:pPr>
        <w:pStyle w:val="Heading1"/>
      </w:pPr>
      <w:r>
        <w:t xml:space="preserve">The Evolution and Strategic Imperative of Veterinary Medicine in Urban Centers:</w:t>
      </w:r>
      <w:r>
        <w:br/>
      </w:r>
      <w:r>
        <w:t xml:space="preserve">A Case Study of Tashkent, Uzbekistan</w:t>
      </w:r>
    </w:p>
    <w:p>
      <w:pPr>
        <w:pStyle w:val="FirstParagraph"/>
      </w:pPr>
      <w:r>
        <w:t xml:space="preserve">Dr. A. Karimov &amp; Prof. L. Petrova</w:t>
      </w:r>
      <w:r>
        <w:br/>
      </w:r>
      <w:r>
        <w:t xml:space="preserve">Department of Public Health and Veterinary Sciences,</w:t>
      </w:r>
      <w:r>
        <w:br/>
      </w:r>
      <w:r>
        <w:t xml:space="preserve">Tashkent State Agrarian University, Uzbekistan Tashkent</w:t>
      </w:r>
    </w:p>
    <w:bookmarkStart w:id="20" w:name="abstract"/>
    <w:p>
      <w:pPr>
        <w:pStyle w:val="Heading3"/>
      </w:pPr>
      <w:r>
        <w:t xml:space="preserve">Abstract</w:t>
      </w:r>
    </w:p>
    <w:p>
      <w:pPr>
        <w:pStyle w:val="FirstParagraph"/>
      </w:pPr>
      <w:r>
        <w:t xml:space="preserve">This article examines the structural transformation and growing significance of the veterinary profession in developing urban economies, with a specific focus on the capital city of Uzbekistan Tashkent. As urbanization accelerates across Central Asia, the role of a veterinarian has expanded beyond traditional livestock management to encompass critical functions in public health, zoonotic disease control, and animal welfare regulation. This study analyzes the current landscape of veterinary services in Uzbekistan Tashkent, highlighting the challenges posed by rapid demographic growth and infrastructural changes. We argue that strengthening the institutional framework for veterinary medicine is not merely an agricultural necessity but a cornerstone of urban public health security. The findings suggest that targeted investment in specialized training, regulatory enforcement, and one-health initiatives is essential for sustaining the socio-economic stability of Uzbekistan Tashkent.</w:t>
      </w:r>
    </w:p>
    <w:bookmarkEnd w:id="20"/>
    <w:bookmarkStart w:id="21" w:name="introduction"/>
    <w:p>
      <w:pPr>
        <w:pStyle w:val="Heading2"/>
      </w:pPr>
      <w:r>
        <w:t xml:space="preserve">1. Introduction</w:t>
      </w:r>
    </w:p>
    <w:p>
      <w:pPr>
        <w:pStyle w:val="FirstParagraph"/>
      </w:pPr>
      <w:r>
        <w:t xml:space="preserve">The intersection of veterinary science and urban public health represents a critical frontier in modern epidemiology. Historically, the profession of a veterinarian was largely confined to rural settings, focusing on the productivity and health of agricultural livestock. However, as metropolitan areas expand globally, this paradigm is shifting decisively toward urban-centric models. In the context of Central Asia, few cities exemplify this transition as vividly as Tashkent. As the political and economic heart of</w:t>
      </w:r>
      <w:r>
        <w:t xml:space="preserve"> </w:t>
      </w:r>
      <w:r>
        <w:rPr>
          <w:bCs/>
          <w:b/>
        </w:rPr>
        <w:t xml:space="preserve">Uzbekistan</w:t>
      </w:r>
      <w:r>
        <w:t xml:space="preserve">, Tashkent has experienced unprecedented growth in population density and commercial activity over the last two decades.</w:t>
      </w:r>
    </w:p>
    <w:p>
      <w:pPr>
        <w:pStyle w:val="BodyText"/>
      </w:pPr>
      <w:r>
        <w:t xml:space="preserve">This article posits that the role of a</w:t>
      </w:r>
      <w:r>
        <w:t xml:space="preserve"> </w:t>
      </w:r>
      <w:r>
        <w:rPr>
          <w:bCs/>
          <w:b/>
        </w:rPr>
        <w:t xml:space="preserve">veterinarian</w:t>
      </w:r>
      <w:r>
        <w:t xml:space="preserve"> </w:t>
      </w:r>
      <w:r>
        <w:t xml:space="preserve">is undergoing a fundamental redefinition within this urban ecosystem. The presence of a robust veterinary infrastructure is no longer optional but imperative for managing zoonotic risks, ensuring food safety in supply chains, and regulating companion animal welfare in densely populated districts such as Mirzo Ulugbek and Chilanzar. By analyzing the specific conditions of</w:t>
      </w:r>
      <w:r>
        <w:t xml:space="preserve"> </w:t>
      </w:r>
      <w:r>
        <w:rPr>
          <w:bCs/>
          <w:b/>
        </w:rPr>
        <w:t xml:space="preserve">Uzbekistan Tashkent</w:t>
      </w:r>
      <w:r>
        <w:t xml:space="preserve">, this paper aims to provide a comprehensive overview of how veterinary medicine serves as a linchpin for urban resilience.</w:t>
      </w:r>
    </w:p>
    <w:bookmarkEnd w:id="21"/>
    <w:bookmarkStart w:id="22" w:name="Xeb234e15eea252ca53e952ed9864cb4d9fb3549"/>
    <w:p>
      <w:pPr>
        <w:pStyle w:val="Heading2"/>
      </w:pPr>
      <w:r>
        <w:t xml:space="preserve">2. Urbanization Dynamics in Uzbekistan Tashkent</w:t>
      </w:r>
    </w:p>
    <w:p>
      <w:pPr>
        <w:pStyle w:val="FirstParagraph"/>
      </w:pPr>
      <w:r>
        <w:t xml:space="preserve">To understand the demand for specialized veterinary services, one must first analyze the demographic and infrastructural context of</w:t>
      </w:r>
      <w:r>
        <w:t xml:space="preserve"> </w:t>
      </w:r>
      <w:r>
        <w:rPr>
          <w:bCs/>
          <w:b/>
        </w:rPr>
        <w:t xml:space="preserve">Tashkent</w:t>
      </w:r>
      <w:r>
        <w:t xml:space="preserve">. As one of the largest cities in Central Asia, Tashkent has seen a surge in private pet ownership, driven by rising middle-class incomes and changing cultural attitudes toward animals. This shift has created a burgeoning market for veterinary clinics specializing in small animal medicine, surgery, and preventive care.</w:t>
      </w:r>
    </w:p>
    <w:p>
      <w:pPr>
        <w:pStyle w:val="BodyText"/>
      </w:pPr>
      <w:r>
        <w:t xml:space="preserve">However, this growth is accompanied by significant challenges. The informal pet trade remains prevalent, often bypassing health regulations. Furthermore, the density of stray animal populations poses ongoing risks regarding rabies and other infectious diseases. For a</w:t>
      </w:r>
      <w:r>
        <w:t xml:space="preserve"> </w:t>
      </w:r>
      <w:r>
        <w:rPr>
          <w:bCs/>
          <w:b/>
        </w:rPr>
        <w:t xml:space="preserve">veterinarian</w:t>
      </w:r>
      <w:r>
        <w:t xml:space="preserve"> </w:t>
      </w:r>
      <w:r>
        <w:t xml:space="preserve">operating in this environment, the scope of practice includes not only clinical treatment but also public education and community outreach. The government’s recent initiatives to modernize urban planning in</w:t>
      </w:r>
      <w:r>
        <w:t xml:space="preserve"> </w:t>
      </w:r>
      <w:r>
        <w:rPr>
          <w:bCs/>
          <w:b/>
        </w:rPr>
        <w:t xml:space="preserve">Uzbekistan Tashkent</w:t>
      </w:r>
      <w:r>
        <w:t xml:space="preserve"> </w:t>
      </w:r>
      <w:r>
        <w:t xml:space="preserve">include provisions for animal control, yet the implementation gap remains wide due to a shortage of qualified personnel.</w:t>
      </w:r>
    </w:p>
    <w:bookmarkEnd w:id="22"/>
    <w:bookmarkStart w:id="23" w:name="X7e4eafd2e64d16d118977381e1827465bbdbf9d"/>
    <w:p>
      <w:pPr>
        <w:pStyle w:val="Heading2"/>
      </w:pPr>
      <w:r>
        <w:t xml:space="preserve">3. The Expanding Role of the Modern Veterinarian</w:t>
      </w:r>
    </w:p>
    <w:p>
      <w:pPr>
        <w:pStyle w:val="FirstParagraph"/>
      </w:pPr>
      <w:r>
        <w:t xml:space="preserve">The contemporary definition of a veterinarian in an urban setting like Tashkent extends far beyond treating individual animals. The concept of "One Health," which recognizes the interconnection between people, animals, plants, and their shared environment, is increasingly relevant to</w:t>
      </w:r>
      <w:r>
        <w:t xml:space="preserve"> </w:t>
      </w:r>
      <w:r>
        <w:rPr>
          <w:bCs/>
          <w:b/>
        </w:rPr>
        <w:t xml:space="preserve">Uzbekistan Tashkent</w:t>
      </w:r>
      <w:r>
        <w:t xml:space="preserve">'s public health strategy.</w:t>
      </w:r>
    </w:p>
    <w:p>
      <w:pPr>
        <w:numPr>
          <w:ilvl w:val="0"/>
          <w:numId w:val="1001"/>
        </w:numPr>
        <w:pStyle w:val="Compact"/>
      </w:pPr>
      <w:r>
        <w:rPr>
          <w:bCs/>
          <w:b/>
        </w:rPr>
        <w:t xml:space="preserve">Zoonotic Disease Surveillance:</w:t>
      </w:r>
      <w:r>
        <w:t xml:space="preserve"> </w:t>
      </w:r>
      <w:r>
        <w:t xml:space="preserve">A primary responsibility of a veterinarian in the city is monitoring animal populations for diseases that can transmit to humans. Given the historical prevalence of rabies and brucellosis in the region, continuous surveillance by trained professionals is vital.</w:t>
      </w:r>
    </w:p>
    <w:p>
      <w:pPr>
        <w:numPr>
          <w:ilvl w:val="0"/>
          <w:numId w:val="1001"/>
        </w:numPr>
        <w:pStyle w:val="Compact"/>
      </w:pPr>
      <w:r>
        <w:rPr>
          <w:bCs/>
          <w:b/>
        </w:rPr>
        <w:t xml:space="preserve">Food Safety and Inspection:</w:t>
      </w:r>
      <w:r>
        <w:t xml:space="preserve"> </w:t>
      </w:r>
      <w:r>
        <w:t xml:space="preserve">While often overlooked, veterinary inspection plays a crucial role in Tashkent’s food markets. Veterinarians ensure that meat, dairy, and poultry products entering the urban supply chain are free from contaminants and pathogens.</w:t>
      </w:r>
    </w:p>
    <w:p>
      <w:pPr>
        <w:numPr>
          <w:ilvl w:val="0"/>
          <w:numId w:val="1001"/>
        </w:numPr>
        <w:pStyle w:val="Compact"/>
      </w:pPr>
      <w:r>
        <w:rPr>
          <w:bCs/>
          <w:b/>
        </w:rPr>
        <w:t xml:space="preserve">Animal Welfare Regulation:</w:t>
      </w:r>
      <w:r>
        <w:t xml:space="preserve"> </w:t>
      </w:r>
      <w:r>
        <w:t xml:space="preserve">As public awareness grows regarding animal rights, veterinarians serve as technical experts advising municipal authorities on humane treatment standards. This is particularly relevant in the context of stray population management in</w:t>
      </w:r>
      <w:r>
        <w:t xml:space="preserve"> </w:t>
      </w:r>
      <w:r>
        <w:rPr>
          <w:bCs/>
          <w:b/>
        </w:rPr>
        <w:t xml:space="preserve">Tashkent</w:t>
      </w:r>
      <w:r>
        <w:t xml:space="preserve">.</w:t>
      </w:r>
    </w:p>
    <w:bookmarkEnd w:id="23"/>
    <w:bookmarkStart w:id="24" w:name="Xb4427c8dce9e2ac4949cea18868c077fe9c43b7"/>
    <w:p>
      <w:pPr>
        <w:pStyle w:val="Heading2"/>
      </w:pPr>
      <w:r>
        <w:t xml:space="preserve">4. Challenges Facing Veterinary Services in Tashkent</w:t>
      </w:r>
    </w:p>
    <w:p>
      <w:pPr>
        <w:pStyle w:val="FirstParagraph"/>
      </w:pPr>
      <w:r>
        <w:t xml:space="preserve">Despite the clear necessity for advanced veterinary care, several systemic hurdles impede progress. First and foremost is the disparity in resource allocation between rural and urban veterinary services. While</w:t>
      </w:r>
      <w:r>
        <w:t xml:space="preserve"> </w:t>
      </w:r>
      <w:r>
        <w:rPr>
          <w:bCs/>
          <w:b/>
        </w:rPr>
        <w:t xml:space="preserve">Tashkent</w:t>
      </w:r>
      <w:r>
        <w:t xml:space="preserve"> </w:t>
      </w:r>
      <w:r>
        <w:t xml:space="preserve">hosts the majority of tertiary care facilities, smaller clinics often lack access to modern diagnostic equipment.</w:t>
      </w:r>
    </w:p>
    <w:p>
      <w:pPr>
        <w:pStyle w:val="BodyText"/>
      </w:pPr>
      <w:r>
        <w:t xml:space="preserve">Secondly, there is a critical need for continuous professional development. Rapid advancements in veterinary technology require ongoing education for practicing veterinarians. In</w:t>
      </w:r>
      <w:r>
        <w:t xml:space="preserve"> </w:t>
      </w:r>
      <w:r>
        <w:rPr>
          <w:bCs/>
          <w:b/>
        </w:rPr>
        <w:t xml:space="preserve">Uzbekistan Tashkent</w:t>
      </w:r>
      <w:r>
        <w:t xml:space="preserve">, bridging the gap between academic training and practical application remains a priority for universities and regulatory bodies alike.</w:t>
      </w:r>
    </w:p>
    <w:p>
      <w:pPr>
        <w:pStyle w:val="BodyText"/>
      </w:pPr>
      <w:r>
        <w:t xml:space="preserve">Lastly, regulatory enforcement is inconsistent. The informal nature of many pet breeding operations leads to poor health outcomes for animals and increased disease risks for the public. Strengthening the legal framework governing veterinary practice is essential to ensure that every citizen has access to certified care.</w:t>
      </w:r>
    </w:p>
    <w:bookmarkEnd w:id="24"/>
    <w:bookmarkStart w:id="25" w:name="strategic-recommendations"/>
    <w:p>
      <w:pPr>
        <w:pStyle w:val="Heading2"/>
      </w:pPr>
      <w:r>
        <w:t xml:space="preserve">5. Strategic Recommendations</w:t>
      </w:r>
    </w:p>
    <w:p>
      <w:pPr>
        <w:pStyle w:val="FirstParagraph"/>
      </w:pPr>
      <w:r>
        <w:t xml:space="preserve">To address these challenges, this article proposes a multi-faceted approach tailored to the unique context of</w:t>
      </w:r>
      <w:r>
        <w:t xml:space="preserve"> </w:t>
      </w:r>
      <w:r>
        <w:rPr>
          <w:bCs/>
          <w:b/>
        </w:rPr>
        <w:t xml:space="preserve">Uzbekistan Tashkent</w:t>
      </w:r>
      <w:r>
        <w:t xml:space="preserve">. We recommend the establishment of a centralized veterinary data hub in Tashkent to track disease outbreaks and vaccination rates in real-time. Additionally, public-private partnerships should be encouraged to upgrade facilities in underserved districts.</w:t>
      </w:r>
    </w:p>
    <w:p>
      <w:pPr>
        <w:pStyle w:val="BodyText"/>
      </w:pPr>
      <w:r>
        <w:t xml:space="preserve">Mandatory continuing education programs for all licensed veterinarians should be instituted by the Ministry of Agriculture. Furthermore, integrating veterinary medicine into broader urban health policies will ensure that the profession receives adequate funding and political support. By positioning a veterinarian as a key stakeholder in urban planning,</w:t>
      </w:r>
      <w:r>
        <w:t xml:space="preserve"> </w:t>
      </w:r>
      <w:r>
        <w:rPr>
          <w:bCs/>
          <w:b/>
        </w:rPr>
        <w:t xml:space="preserve">Tashkent</w:t>
      </w:r>
      <w:r>
        <w:t xml:space="preserve"> </w:t>
      </w:r>
      <w:r>
        <w:t xml:space="preserve">can model sustainable development practices for other cities in Central Asia.</w:t>
      </w:r>
    </w:p>
    <w:bookmarkEnd w:id="25"/>
    <w:bookmarkStart w:id="26" w:name="conclusion"/>
    <w:p>
      <w:pPr>
        <w:pStyle w:val="Heading2"/>
      </w:pPr>
      <w:r>
        <w:t xml:space="preserve">6. Conclusion</w:t>
      </w:r>
    </w:p>
    <w:p>
      <w:pPr>
        <w:pStyle w:val="FirstParagraph"/>
      </w:pPr>
      <w:r>
        <w:t xml:space="preserve">In conclusion, the trajectory of veterinary medicine in</w:t>
      </w:r>
      <w:r>
        <w:t xml:space="preserve"> </w:t>
      </w:r>
      <w:r>
        <w:rPr>
          <w:bCs/>
          <w:b/>
        </w:rPr>
        <w:t xml:space="preserve">Uzbekistan Tashkent</w:t>
      </w:r>
      <w:r>
        <w:t xml:space="preserve"> </w:t>
      </w:r>
      <w:r>
        <w:t xml:space="preserve">reflects broader global trends toward integrated public health management. The role of a veterinarian has evolved from a specialized agricultural consultant to a vital guardian of urban biosecurity and animal welfare. As Tashkent continues to grow as a modern metropolis, the strategic investment in veterinary infrastructure and human capital is not only an economic imperative but a moral obligation to ensure the health and safety of its residents. Future research should focus on longitudinal studies assessing the impact of these interventions on disease prevalence in</w:t>
      </w:r>
      <w:r>
        <w:t xml:space="preserve"> </w:t>
      </w:r>
      <w:r>
        <w:rPr>
          <w:bCs/>
          <w:b/>
        </w:rPr>
        <w:t xml:space="preserve">Tashkent</w:t>
      </w:r>
      <w:r>
        <w:t xml:space="preserve">, providing empirical data to guide policy formulation.</w:t>
      </w:r>
    </w:p>
    <w:bookmarkEnd w:id="26"/>
    <w:bookmarkStart w:id="27" w:name="references"/>
    <w:p>
      <w:pPr>
        <w:pStyle w:val="Heading2"/>
      </w:pPr>
      <w:r>
        <w:t xml:space="preserve">References</w:t>
      </w:r>
    </w:p>
    <w:p>
      <w:pPr>
        <w:numPr>
          <w:ilvl w:val="0"/>
          <w:numId w:val="1002"/>
        </w:numPr>
        <w:pStyle w:val="Compact"/>
      </w:pPr>
      <w:r>
        <w:t xml:space="preserve">[1] World Health Organization. (2023). *One Health Strategy for Central Asia*. Geneva: WHO.</w:t>
      </w:r>
    </w:p>
    <w:p>
      <w:pPr>
        <w:numPr>
          <w:ilvl w:val="0"/>
          <w:numId w:val="1002"/>
        </w:numPr>
        <w:pStyle w:val="Compact"/>
      </w:pPr>
      <w:r>
        <w:t xml:space="preserve">[2] Ministry of Agriculture of Uzbekistan. (2024). *National Plan for Veterinary Service Development in Urban Centers*. Tashkent.</w:t>
      </w:r>
    </w:p>
    <w:p>
      <w:pPr>
        <w:numPr>
          <w:ilvl w:val="0"/>
          <w:numId w:val="1002"/>
        </w:numPr>
        <w:pStyle w:val="Compact"/>
      </w:pPr>
      <w:r>
        <w:t xml:space="preserve">[3] Karimov, A. &amp; Petrova, L. (2023). "Urban Zoonotic Risks in Rapidly Expanding Metropolises." *Journal of Central Asian Veterinary Science*, 15(2), 45-60.</w:t>
      </w:r>
    </w:p>
    <w:p>
      <w:pPr>
        <w:numPr>
          <w:ilvl w:val="0"/>
          <w:numId w:val="1002"/>
        </w:numPr>
        <w:pStyle w:val="Compact"/>
      </w:pPr>
      <w:r>
        <w:t xml:space="preserve">[4] United Nations Development Programme. (2022). *Sustainable Urbanization in Uzbekistan: Demographic Trends and Infrastructure Needs*. New York: UNDP.</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Imperative of Veterinary Medicine in Urban Centers: A Case Study of Tashkent, Uzbekistan</dc:title>
  <dc:creator/>
  <cp:keywords/>
  <dcterms:created xsi:type="dcterms:W3CDTF">2026-07-29T16:59:24Z</dcterms:created>
  <dcterms:modified xsi:type="dcterms:W3CDTF">2026-07-29T16:59:24Z</dcterms:modified>
</cp:coreProperties>
</file>

<file path=docProps/custom.xml><?xml version="1.0" encoding="utf-8"?>
<Properties xmlns="http://schemas.openxmlformats.org/officeDocument/2006/custom-properties" xmlns:vt="http://schemas.openxmlformats.org/officeDocument/2006/docPropsVTypes"/>
</file>