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in</w:t>
      </w:r>
      <w:r>
        <w:t xml:space="preserve"> </w:t>
      </w:r>
      <w:r>
        <w:t xml:space="preserve">the</w:t>
      </w:r>
      <w:r>
        <w:t xml:space="preserve"> </w:t>
      </w:r>
      <w:r>
        <w:t xml:space="preserve">Crosshairs: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in</w:t>
      </w:r>
      <w:r>
        <w:t xml:space="preserve"> </w:t>
      </w:r>
      <w:r>
        <w:t xml:space="preserve">Kabul,</w:t>
      </w:r>
      <w:r>
        <w:t xml:space="preserve"> </w:t>
      </w:r>
      <w:r>
        <w:t xml:space="preserve">Afghanistan</w:t>
      </w:r>
    </w:p>
    <w:bookmarkStart w:id="27" w:name="Xdfc707677a042e02bb9811c5138c5ef57065278"/>
    <w:p>
      <w:pPr>
        <w:pStyle w:val="Heading1"/>
      </w:pPr>
      <w:r>
        <w:t xml:space="preserve">The Lens in the Crosshairs: An Academic Analysis of Videography in Kabul, Afghanistan</w:t>
      </w:r>
    </w:p>
    <w:p>
      <w:pPr>
        <w:pStyle w:val="FirstParagraph"/>
      </w:pPr>
      <w:r>
        <w:rPr>
          <w:bCs/>
          <w:b/>
        </w:rPr>
        <w:t xml:space="preserve">Abstract</w:t>
      </w:r>
    </w:p>
    <w:p>
      <w:pPr>
        <w:pStyle w:val="BodyText"/>
      </w:pPr>
      <w:r>
        <w:t xml:space="preserve">This article examines the complex role of the videographer within the socio-political landscape of Kabul, Afghanistan. Following decades of conflict and recent regime changes, visual documentation has become a critical tool for historical preservation, human rights advocacy, and cultural memory. However, Afghan videographers operate under extreme constraints involving physical security risks, censorship regimes that restrict female agency in media production, and limited financial resources. This paper argues that the modern Afghanistan Kabul videographer is not merely a technical operator of camera equipment but acts as an archivist of resilience and a witness to human rights violations. Through an analysis of ethical frameworks and operational challenges, this study highlights how local practitioners navigate state-imposed silences to create counter-narratives that challenge international perceptions.</w:t>
      </w:r>
    </w:p>
    <w:bookmarkStart w:id="20" w:name="introduction"/>
    <w:p>
      <w:pPr>
        <w:pStyle w:val="Heading2"/>
      </w:pPr>
      <w:r>
        <w:t xml:space="preserve">Introduction</w:t>
      </w:r>
    </w:p>
    <w:p>
      <w:pPr>
        <w:pStyle w:val="FirstParagraph"/>
      </w:pPr>
      <w:r>
        <w:t xml:space="preserve">The intersection of media production and conflict zones has long been a subject of academic inquiry. However, the specific context of Kabul presents unique challenges that differentiate it from other war-torn regions. As the capital city and political heart of Afghanistan, Kabul serves as the primary stage for both state propaganda and grassroots resistance. In this environment, the profession of a videographer has evolved from a commercial service into a high-stakes act of civic engagement. The term "videographer" here refers not only to freelance operators but also to those embedded within non-governmental organizations (NGOs), international news agencies, and independent digital collectives.</w:t>
      </w:r>
    </w:p>
    <w:p>
      <w:pPr>
        <w:pStyle w:val="BodyText"/>
      </w:pPr>
      <w:r>
        <w:t xml:space="preserve">Since the abrupt withdrawal of international forces and the subsequent takeover by the Taliban, the media landscape in Afghanistan has undergone radical contraction. For a videographer working in Kabul today, every frame shot is potentially an act of political dissent or preservation. This article explores how these professionals maintain their craft amidst systemic suppression, focusing on three core pillars: security protocols, ethical representation of marginalized groups (particularly women), and the technical adaptation required to bypass digital surveillance.</w:t>
      </w:r>
    </w:p>
    <w:bookmarkEnd w:id="20"/>
    <w:bookmarkStart w:id="21" w:name="X8e62c30c6ed1c0e18130e3b968cd469c62622e8"/>
    <w:p>
      <w:pPr>
        <w:pStyle w:val="Heading2"/>
      </w:pPr>
      <w:r>
        <w:t xml:space="preserve">The Security Paradigm: Shooting Under Surveillance</w:t>
      </w:r>
    </w:p>
    <w:p>
      <w:pPr>
        <w:pStyle w:val="FirstParagraph"/>
      </w:pPr>
      <w:r>
        <w:t xml:space="preserve">The primary constraint facing any videographer in Afghanistan Kabul is physical safety. The removal of press freedom guarantees has created an environment where documenting unauthorized gatherings, protests, or even daily life that contradicts the official narrative can result in detention, harassment, or worse. Academic literature on conflict journalism often discusses "risk assessment," but for local Afghan videographers, risk is omnipresent and unpredictable.</w:t>
      </w:r>
    </w:p>
    <w:p>
      <w:pPr>
        <w:pStyle w:val="BodyText"/>
      </w:pPr>
      <w:r>
        <w:t xml:space="preserve">Videographers have had to adopt sophisticated operational security (OpSec) measures. This includes the use of encrypted communication channels like Signal or Telegram for coordination, the avoidance of geotagging raw footage immediately after shooting, and the strategic use of low-profile equipment to avoid drawing attention from armed patrols. The videographer’s eye is constantly scanning not just for good lighting or composition, but for security threats. This hyper-vigilance alters the aesthetic and temporal nature of video production; shots must be taken quickly, often without direct engagement with subjects who may fear association with a camera.</w:t>
      </w:r>
    </w:p>
    <w:bookmarkEnd w:id="21"/>
    <w:bookmarkStart w:id="22" w:name="Xfc4a416389e112d2fe2a5bb608199d66c80e4df"/>
    <w:p>
      <w:pPr>
        <w:pStyle w:val="Heading2"/>
      </w:pPr>
      <w:r>
        <w:t xml:space="preserve">Ethical Challenges and the Representation of Women</w:t>
      </w:r>
    </w:p>
    <w:p>
      <w:pPr>
        <w:pStyle w:val="FirstParagraph"/>
      </w:pPr>
      <w:r>
        <w:t xml:space="preserve">A significant portion of contemporary academic discourse on Afghan media focuses on the erasure of women from the public sphere. For a videographer in Kabul, this presents profound ethical dilemmas. The current regime has enforced strict dress codes and segregated spaces, making it illegal for women to appear in many public contexts or to be filmed by unrelated men. Consequently, male videographers face restrictions on who they can film and how they can frame female subjects.</w:t>
      </w:r>
    </w:p>
    <w:p>
      <w:pPr>
        <w:pStyle w:val="BodyText"/>
      </w:pPr>
      <w:r>
        <w:t xml:space="preserve">However, this does not mean representation has ceased. Instead, Afghan videographers have developed subtle visual languages to document the lives of women within the home—a space that remains relatively private but increasingly isolated. By focusing on hands, shadows, or domestic activities rather than faces when necessary due to security concerns for the subjects themselves, videographers preserve a record of female resilience. This adaptation challenges traditional Western notions of "visual evidence." The academic analysis must therefore shift from asking "Is this person identifiable?" to asking "Does this visual record convey the dignity and reality of their existence despite constraints?" The videographer becomes a custodian of hidden histories, ensuring that the narrative is not solely defined by male-dominated official channels.</w:t>
      </w:r>
    </w:p>
    <w:bookmarkEnd w:id="22"/>
    <w:bookmarkStart w:id="23" w:name="X53fcd874dcfe1659c55e4d89ded43ce4f575781"/>
    <w:p>
      <w:pPr>
        <w:pStyle w:val="Heading2"/>
      </w:pPr>
      <w:r>
        <w:t xml:space="preserve">Technical Adaptation and Digital Sovereignty</w:t>
      </w:r>
    </w:p>
    <w:p>
      <w:pPr>
        <w:pStyle w:val="FirstParagraph"/>
      </w:pPr>
      <w:r>
        <w:t xml:space="preserve">The infrastructure crisis in Afghanistan has also impacted the technical aspects of videography. Power outages are frequent, and access to high-end editing software or cloud storage is limited due to both financial barriers and internet censorship. Videographers operating in Kabul have become adept at "offline workflows." This involves shooting on devices with local storage capacity, using portable power banks for extended periods, and transporting hard drives physically rather than uploading data instantly.</w:t>
      </w:r>
    </w:p>
    <w:p>
      <w:pPr>
        <w:pStyle w:val="BodyText"/>
      </w:pPr>
      <w:r>
        <w:t xml:space="preserve">Furthermore, there is a growing trend of "digital sovereignty" among Afghan videographers. Recognizing that international platforms may censor content based on geopolitical pressures or advertiser guidelines, many local creators are turning to decentralized storage solutions and independent media hubs within Kabul. This shift represents a move away from reliance on global news networks toward community-owned archives. The videographer is thus empowered as a curator of national memory, creating repositories that may survive political transitions where traditional news outlets have been shuttered.</w:t>
      </w:r>
    </w:p>
    <w:bookmarkEnd w:id="23"/>
    <w:bookmarkStart w:id="24" w:name="the-role-of-the-videographer-as-witness"/>
    <w:p>
      <w:pPr>
        <w:pStyle w:val="Heading2"/>
      </w:pPr>
      <w:r>
        <w:t xml:space="preserve">The Role of the Videographer as Witness</w:t>
      </w:r>
    </w:p>
    <w:p>
      <w:pPr>
        <w:pStyle w:val="FirstParagraph"/>
      </w:pPr>
      <w:r>
        <w:t xml:space="preserve">In the absence of a free press, the videographer assumes the role of witness. This is not merely about recording events for future reference; it is an active intervention in history. In Kabul, where oral history has always been strong, video adds a layer of empirical evidence that counters denialism regarding human rights abuses or humanitarian crises.</w:t>
      </w:r>
    </w:p>
    <w:p>
      <w:pPr>
        <w:pStyle w:val="BodyText"/>
      </w:pPr>
      <w:r>
        <w:t xml:space="preserve">Academic studies suggest that the emotional labor required from these videographers is immense. They often witness trauma firsthand—whether it be the aftermath of airstrikes, economic hardship in bazaars, or domestic restrictions—and must maintain professional composure to complete their work. This "trauma-informed videography" requires a level of empathy and psychological resilience that goes beyond technical skill training. Support systems for Afghan videographers are virtually non-existent domestically, making international solidarity and ethical collaboration crucial for the sustainability of this profession.</w:t>
      </w:r>
    </w:p>
    <w:bookmarkEnd w:id="24"/>
    <w:bookmarkStart w:id="25" w:name="conclusion"/>
    <w:p>
      <w:pPr>
        <w:pStyle w:val="Heading2"/>
      </w:pPr>
      <w:r>
        <w:t xml:space="preserve">Conclusion</w:t>
      </w:r>
    </w:p>
    <w:p>
      <w:pPr>
        <w:pStyle w:val="FirstParagraph"/>
      </w:pPr>
      <w:r>
        <w:t xml:space="preserve">The role of the videographer in Afghanistan Kabul is far more complex than simple content creation. It is a multifaceted profession that intertwines journalism, archival science, security studies, and human rights advocacy. As the country continues to navigate its political future, these visual artists remain crucial nodes in the transmission of truth. Future academic research should focus on developing ethical frameworks for international engagement with Afghan media creators that prioritize their safety and agency over extractive storytelling practices.</w:t>
      </w:r>
    </w:p>
    <w:p>
      <w:pPr>
        <w:pStyle w:val="BodyText"/>
      </w:pPr>
      <w:r>
        <w:t xml:space="preserve">The resilience demonstrated by videographers in Kabul serves as a testament to the power of visual media even under siege. They do not just capture images; they construct a visual argument for the existence, dignity, and continuity of Afghan society against forces seeking to erase it. Understanding this context is essential for any scholar, practitioner, or policymaker interested in media dynamics within conflict zones.</w:t>
      </w:r>
    </w:p>
    <w:bookmarkEnd w:id="25"/>
    <w:bookmarkStart w:id="26" w:name="references"/>
    <w:p>
      <w:pPr>
        <w:pStyle w:val="Heading2"/>
      </w:pPr>
      <w:r>
        <w:t xml:space="preserve">References</w:t>
      </w:r>
    </w:p>
    <w:p>
      <w:pPr>
        <w:numPr>
          <w:ilvl w:val="0"/>
          <w:numId w:val="1001"/>
        </w:numPr>
        <w:pStyle w:val="Compact"/>
      </w:pPr>
      <w:r>
        <w:t xml:space="preserve">Bourgois-Emard, V. (2019). *The Ethics of Conflict Photography*. Journal of Visual Anthropology.</w:t>
      </w:r>
    </w:p>
    <w:p>
      <w:pPr>
        <w:numPr>
          <w:ilvl w:val="0"/>
          <w:numId w:val="1001"/>
        </w:numPr>
        <w:pStyle w:val="Compact"/>
      </w:pPr>
      <w:r>
        <w:t xml:space="preserve">Hassani, S., &amp; Khan, M. (2021). *Digital Resistance: Media Practices in Taliban-Controlled Afghanistan*. Kabul University Press.</w:t>
      </w:r>
    </w:p>
    <w:p>
      <w:pPr>
        <w:numPr>
          <w:ilvl w:val="0"/>
          <w:numId w:val="1001"/>
        </w:numPr>
        <w:pStyle w:val="Compact"/>
      </w:pPr>
      <w:r>
        <w:t xml:space="preserve">National Geographic Society. (2023). *Safety Protocols for Filmmakers in High-Risk Zones*.</w:t>
      </w:r>
    </w:p>
    <w:p>
      <w:pPr>
        <w:numPr>
          <w:ilvl w:val="0"/>
          <w:numId w:val="1001"/>
        </w:numPr>
        <w:pStyle w:val="Compact"/>
      </w:pPr>
      <w:r>
        <w:t xml:space="preserve">Rahimi, F. (2018). *Women Behind the Lens: Gender and Media Production in South Asia*. International Media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in the Crosshairs: An Academic Analysis of Videography in Kabul, Afghanistan</dc:title>
  <dc:creator/>
  <dc:language>en</dc:language>
  <cp:keywords/>
  <dcterms:created xsi:type="dcterms:W3CDTF">2026-07-29T13:55:49Z</dcterms:created>
  <dcterms:modified xsi:type="dcterms:W3CDTF">2026-07-29T13:55:49Z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