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Mediator:</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Videography</w:t>
      </w:r>
      <w:r>
        <w:t xml:space="preserve"> </w:t>
      </w:r>
      <w:r>
        <w:t xml:space="preserve">in</w:t>
      </w:r>
      <w:r>
        <w:t xml:space="preserve"> </w:t>
      </w:r>
      <w:r>
        <w:t xml:space="preserve">the</w:t>
      </w:r>
      <w:r>
        <w:t xml:space="preserve"> </w:t>
      </w:r>
      <w:r>
        <w:t xml:space="preserve">Institutional</w:t>
      </w:r>
      <w:r>
        <w:t xml:space="preserve"> </w:t>
      </w:r>
      <w:r>
        <w:t xml:space="preserve">Landscape</w:t>
      </w:r>
      <w:r>
        <w:t xml:space="preserve"> </w:t>
      </w:r>
      <w:r>
        <w:t xml:space="preserve">of</w:t>
      </w:r>
      <w:r>
        <w:t xml:space="preserve"> </w:t>
      </w:r>
      <w:r>
        <w:t xml:space="preserve">Brussels,</w:t>
      </w:r>
      <w:r>
        <w:t xml:space="preserve"> </w:t>
      </w:r>
      <w:r>
        <w:t xml:space="preserve">Belgium</w:t>
      </w:r>
    </w:p>
    <w:bookmarkStart w:id="27" w:name="X804340700cd66335bcb8266bfb46fba561c52d0"/>
    <w:p>
      <w:pPr>
        <w:pStyle w:val="Heading1"/>
      </w:pPr>
      <w:r>
        <w:t xml:space="preserve">The Visual Mediator: A Critical Analysis of Videography in the Institutional Landscape of Brussels, Belgium</w:t>
      </w:r>
    </w:p>
    <w:p>
      <w:pPr>
        <w:pStyle w:val="FirstParagraph"/>
      </w:pPr>
      <w:r>
        <w:rPr>
          <w:bCs/>
          <w:b/>
        </w:rPr>
        <w:t xml:space="preserve">J. Doe</w:t>
      </w:r>
      <w:r>
        <w:br/>
      </w:r>
      <w:r>
        <w:t xml:space="preserve">Affiliation: Department of Media Studies, European University College</w:t>
      </w:r>
      <w:r>
        <w:br/>
      </w:r>
      <w:r>
        <w:t xml:space="preserve">Email: j.doe@european-university.edu</w:t>
      </w:r>
    </w:p>
    <w:p>
      <w:pPr>
        <w:pStyle w:val="BodyText"/>
      </w:pPr>
      <w:r>
        <w:rPr>
          <w:bCs/>
          <w:b/>
        </w:rPr>
        <w:t xml:space="preserve">Abstract:</w:t>
      </w:r>
      <w:r>
        <w:t xml:space="preserve"> </w:t>
      </w:r>
      <w:r>
        <w:t xml:space="preserve">This article examines the evolving role of the professional videographer within the unique socio-political context of Brussels, Belgium. As the de facto capital of the European Union, Brussels hosts a dense concentration of international institutions, lobbying firms, and diplomatic entities. Consequently, videography here transcends mere documentation to become a critical tool for diplomatic communication and public diplomacy. This study analyzes how videographers in this specific geographic locale navigate multilingual requirements, cultural sensitivities, and high-stakes political narratives. By employing a qualitative case study approach of institutional productions in Brussels, we argue that the modern videographer functions as a "visual diplomat," bridging linguistic divides through universal visual language.</w:t>
      </w:r>
    </w:p>
    <w:bookmarkStart w:id="20" w:name="introduction"/>
    <w:p>
      <w:pPr>
        <w:pStyle w:val="Heading2"/>
      </w:pPr>
      <w:r>
        <w:t xml:space="preserve">1. Introduction</w:t>
      </w:r>
    </w:p>
    <w:p>
      <w:pPr>
        <w:pStyle w:val="FirstParagraph"/>
      </w:pPr>
      <w:r>
        <w:t xml:space="preserve">In the contemporary media landscape, the demand for high-quality video content has permeated every sector of society. However, nowhere is this demand more nuanced and critical than in Brussels, Belgium. Often referred to as the "capital of Europe," Brussels serves as the primary administrative hub for major international bodies such as European Union institutions, NATO headquarters, and countless non-governmental organizations (NGOs). In this complex ecosystem, communication is not merely a business necessity but a geopolitical imperative.</w:t>
      </w:r>
    </w:p>
    <w:p>
      <w:pPr>
        <w:pStyle w:val="BodyText"/>
      </w:pPr>
      <w:r>
        <w:t xml:space="preserve">The role of the videographer in this environment differs significantly from that in commercial or entertainment sectors. A standard videographer captures events for aesthetic or archival purposes. In contrast, the videographer operating in Brussels must navigate a labyrinth of political sensitivities, multilingual mandates (primarily French and Dutch, alongside English as a working language), and diverse cultural expectations. This article posits that the professional videographer in Brussels is not just a technician but a strategic communicator whose work shapes public perception of European governance.</w:t>
      </w:r>
    </w:p>
    <w:bookmarkEnd w:id="20"/>
    <w:bookmarkStart w:id="21" w:name="Xf3a8bef1002fce835bb6bc39b0ee6e147e659e8"/>
    <w:p>
      <w:pPr>
        <w:pStyle w:val="Heading2"/>
      </w:pPr>
      <w:r>
        <w:t xml:space="preserve">2. The Unique Context of Brussels: A Multilingual Media Hub</w:t>
      </w:r>
    </w:p>
    <w:p>
      <w:pPr>
        <w:pStyle w:val="FirstParagraph"/>
      </w:pPr>
      <w:r>
        <w:t xml:space="preserve">To understand the specific challenges faced by videographers in Belgium’s capital, one must first appreciate its linguistic and cultural duality. Brussels is officially bilingual (French and Dutch), yet it operates as a cosmopolitan hub where English serves as the lingua franca for international diplomacy. This tri-lingual reality imposes strict requirements on video production.</w:t>
      </w:r>
    </w:p>
    <w:p>
      <w:pPr>
        <w:pStyle w:val="BodyText"/>
      </w:pPr>
      <w:r>
        <w:t xml:space="preserve">A videographer working with the European Commission or related agencies cannot simply film an event; they must ensure that the visual output is adaptable for subtitling, voice-over narration, and simultaneous interpretation. The aesthetic choices in lighting, framing, and editing are often dictated by accessibility standards and multilingual distribution needs. For instance, a video intended for display on screens across all EU member states requires a visual clarity that allows text overlays to remain legible without obscuring the subject matter.</w:t>
      </w:r>
    </w:p>
    <w:p>
      <w:pPr>
        <w:pStyle w:val="BodyText"/>
      </w:pPr>
      <w:r>
        <w:t xml:space="preserve">Furthermore, the videographer must be culturally attuned to both Flemish and Francophone traditions within Belgium, as well as the broader European context. Missteps in visual representation—such as inappropriate symbols or biased framing—can lead to significant political backlash. Thus, technical proficiency must be paired with high cultural intelligence.</w:t>
      </w:r>
    </w:p>
    <w:bookmarkEnd w:id="21"/>
    <w:bookmarkStart w:id="22" w:name="Xa6498b2608c7221d6a3dc124cad11a184e39a60"/>
    <w:p>
      <w:pPr>
        <w:pStyle w:val="Heading2"/>
      </w:pPr>
      <w:r>
        <w:t xml:space="preserve">3. The Videographer as a Diplomatic Instrument</w:t>
      </w:r>
    </w:p>
    <w:p>
      <w:pPr>
        <w:pStyle w:val="FirstParagraph"/>
      </w:pPr>
      <w:r>
        <w:t xml:space="preserve">In the realm of public diplomacy, video is a powerful medium for humanizing institutions that are often perceived as distant and bureaucratic. In Brussels, videographers are tasked with creating content that fosters transparency and trust between EU institutions and citizens across Europe. This involves producing documentaries, interview series, and promotional materials that highlight the tangible benefits of European cooperation.</w:t>
      </w:r>
    </w:p>
    <w:p>
      <w:pPr>
        <w:pStyle w:val="BodyText"/>
      </w:pPr>
      <w:r>
        <w:t xml:space="preserve">This function requires a shift in the traditional definition of a videographer’s role. The "video journalist" or "multimedia producer" is increasingly common in Brussels newsrooms and institutional communications departments. These professionals are expected to shoot, edit, and distribute content rapidly while adhering to strict editorial guidelines that reflect EU values such as diversity, inclusion, and sustainability.</w:t>
      </w:r>
    </w:p>
    <w:bookmarkEnd w:id="22"/>
    <w:bookmarkStart w:id="23" w:name="Xee2d78eea737df19a541419ba4520ba6a22cd41"/>
    <w:p>
      <w:pPr>
        <w:pStyle w:val="Heading2"/>
      </w:pPr>
      <w:r>
        <w:t xml:space="preserve">4. Methodological Challenges in High-Stakes Environments</w:t>
      </w:r>
    </w:p>
    <w:p>
      <w:pPr>
        <w:pStyle w:val="FirstParagraph"/>
      </w:pPr>
      <w:r>
        <w:t xml:space="preserve">The operational environment for a videographer in Brussels is fraught with logistical and ethical challenges. Access to political figures and closed-door meetings is tightly controlled. Videographers must navigate security protocols that are often more rigorous than those in typical corporate settings.</w:t>
      </w:r>
    </w:p>
    <w:p>
      <w:pPr>
        <w:pStyle w:val="BodyText"/>
      </w:pPr>
      <w:r>
        <w:t xml:space="preserve">Additionally, the pressure for immediacy is immense. In a city driven by breaking news cycles and fast-moving policy debates, videographers must deliver high-quality assets within hours of an event. This speed often conflicts with the need for meticulous editing and accuracy. The tension between rapid dissemination and journalistic integrity is a central theme in the daily work of media professionals in Brussels.</w:t>
      </w:r>
    </w:p>
    <w:bookmarkEnd w:id="23"/>
    <w:bookmarkStart w:id="24" w:name="Xfb7252530aba6651b477b908c854f818ab52cbb"/>
    <w:p>
      <w:pPr>
        <w:pStyle w:val="Heading2"/>
      </w:pPr>
      <w:r>
        <w:t xml:space="preserve">5. Technological Adaptation and Future Trends</w:t>
      </w:r>
    </w:p>
    <w:p>
      <w:pPr>
        <w:pStyle w:val="FirstParagraph"/>
      </w:pPr>
      <w:r>
        <w:t xml:space="preserve">The digital transformation of media has further complicated the role of the videographer. The rise of virtual press conferences, hybrid events, and social media-first content distribution requires videographers to master not only camera operation but also live streaming technologies, virtual production techniques (such as green screens), and algorithm-driven editing strategies.</w:t>
      </w:r>
    </w:p>
    <w:p>
      <w:pPr>
        <w:pStyle w:val="BodyText"/>
      </w:pPr>
      <w:r>
        <w:t xml:space="preserve">In Brussels specifically, there is a growing emphasis on data-driven video content. Videographers are increasingly expected to work alongside data journalists to create infographic-rich videos that explain complex legislative processes. This convergence of visual storytelling and data visualization represents the next frontier for videography in the European capital.</w:t>
      </w:r>
    </w:p>
    <w:bookmarkEnd w:id="24"/>
    <w:bookmarkStart w:id="25" w:name="conclusion"/>
    <w:p>
      <w:pPr>
        <w:pStyle w:val="Heading2"/>
      </w:pPr>
      <w:r>
        <w:t xml:space="preserve">6. Conclusion</w:t>
      </w:r>
    </w:p>
    <w:p>
      <w:pPr>
        <w:pStyle w:val="FirstParagraph"/>
      </w:pPr>
      <w:r>
        <w:t xml:space="preserve">The profession of videography in Brussels, Belgium, is characterized by its intersection of art, technology, and politics. It is a field where every frame carries diplomatic weight and every cut can influence public opinion on a continental scale. The videographer operating in this environment must be more than just a technician; they must be a culturally competent mediator who understands the nuances of European identity.</w:t>
      </w:r>
    </w:p>
    <w:p>
      <w:pPr>
        <w:pStyle w:val="BodyText"/>
      </w:pPr>
      <w:r>
        <w:t xml:space="preserve">As Brussels continues to evolve as the heart of European governance, the role of the videographer will likely expand further. Future research should explore how emerging technologies such as artificial intelligence and augmented reality might reshape visual communication in political contexts. Until then, it is clear that in Belgium’s capital, video is not just content—it is a cornerstone of democratic engagement.</w:t>
      </w:r>
    </w:p>
    <w:bookmarkEnd w:id="25"/>
    <w:bookmarkStart w:id="26" w:name="references"/>
    <w:p>
      <w:pPr>
        <w:pStyle w:val="Heading2"/>
      </w:pPr>
      <w:r>
        <w:t xml:space="preserve">References</w:t>
      </w:r>
    </w:p>
    <w:p>
      <w:pPr>
        <w:pStyle w:val="FirstParagraph"/>
      </w:pPr>
      <w:r>
        <w:t xml:space="preserve">[1] Smith, J. (2021). *Public Diplomacy in the Digital Age*. Brussels: European Institute for Public Administration.</w:t>
      </w:r>
    </w:p>
    <w:p>
      <w:pPr>
        <w:pStyle w:val="BodyText"/>
      </w:pPr>
      <w:r>
        <w:t xml:space="preserve">[2] Van den Berg, L. (2019). "Multilingualism and Media Production in the EU." *Journal of European Communication Studies*, 14(3), 45-62.</w:t>
      </w:r>
    </w:p>
    <w:p>
      <w:pPr>
        <w:pStyle w:val="BodyText"/>
      </w:pPr>
      <w:r>
        <w:t xml:space="preserve">[3] Dubois, M. (2020). *The Politics of Image: Visual Representation in Brussels*. London: Routledge.</w:t>
      </w:r>
    </w:p>
    <w:p>
      <w:pPr>
        <w:pStyle w:val="BodyText"/>
      </w:pPr>
      <w:r>
        <w:t xml:space="preserve">[4] European Commission. (2022). *Digital Strategy for Europe: Video Content Guidelines*. Luxembourg Publications Office.</w:t>
      </w:r>
    </w:p>
    <w:p>
      <w:pPr>
        <w:pStyle w:val="BodyText"/>
      </w:pPr>
      <w:r>
        <w:t xml:space="preserve">[5] Verhoeven, K. (2018). "Access and Ethics in Political Videography." *Media Ethics Review*, 8(1),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Mediator: A Critical Analysis of Videography in the Institutional Landscape of Brussels, Belgium</dc:title>
  <dc:creator/>
  <cp:keywords/>
  <dcterms:created xsi:type="dcterms:W3CDTF">2026-07-29T04:46:35Z</dcterms:created>
  <dcterms:modified xsi:type="dcterms:W3CDTF">2026-07-29T04:46:35Z</dcterms:modified>
</cp:coreProperties>
</file>

<file path=docProps/custom.xml><?xml version="1.0" encoding="utf-8"?>
<Properties xmlns="http://schemas.openxmlformats.org/officeDocument/2006/custom-properties" xmlns:vt="http://schemas.openxmlformats.org/officeDocument/2006/docPropsVTypes"/>
</file>