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of</w:t>
      </w:r>
      <w:r>
        <w:t xml:space="preserve"> </w:t>
      </w:r>
      <w:r>
        <w:t xml:space="preserve">Motion: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Vancouver,</w:t>
      </w:r>
      <w:r>
        <w:t xml:space="preserve"> </w:t>
      </w:r>
      <w:r>
        <w:t xml:space="preserve">Canada</w:t>
      </w:r>
    </w:p>
    <w:bookmarkStart w:id="28" w:name="X6c3bf76863f561bbe220813cc2e43cab91ff6ab"/>
    <w:p>
      <w:pPr>
        <w:pStyle w:val="Heading1"/>
      </w:pPr>
      <w:r>
        <w:t xml:space="preserve">The Visual Economy of Motion:</w:t>
      </w:r>
      <w:r>
        <w:br/>
      </w:r>
      <w:r>
        <w:t xml:space="preserve">A Critical Analysis of Videography Practices in Vancouver, Canada</w:t>
      </w:r>
    </w:p>
    <w:p>
      <w:pPr>
        <w:pStyle w:val="FirstParagraph"/>
      </w:pPr>
      <w:r>
        <w:rPr>
          <w:bCs/>
          <w:b/>
        </w:rPr>
        <w:t xml:space="preserve">Author:</w:t>
      </w:r>
      <w:r>
        <w:t xml:space="preserve"> </w:t>
      </w:r>
      <w:r>
        <w:t xml:space="preserve">Dr. Alistair Sterling</w:t>
      </w:r>
      <w:r>
        <w:br/>
      </w:r>
      <w:r>
        <w:t xml:space="preserve">Department of Media Studies, University of British Columbia</w:t>
      </w:r>
      <w:r>
        <w:br/>
      </w:r>
      <w:r>
        <w:t xml:space="preserve">Vancouver, BC, Canada</w:t>
      </w:r>
    </w:p>
    <w:bookmarkStart w:id="20" w:name="abstract"/>
    <w:p>
      <w:pPr>
        <w:pStyle w:val="Heading2"/>
      </w:pPr>
      <w:r>
        <w:t xml:space="preserve">Abstract</w:t>
      </w:r>
    </w:p>
    <w:p>
      <w:pPr>
        <w:pStyle w:val="FirstParagraph"/>
      </w:pPr>
      <w:r>
        <w:t xml:space="preserve">This article examines the evolving role and economic significance of the videographer within the contemporary media landscape of Vancouver, Canada. As a global hub for film and television production, often referred to as "Hollywood North," Vancouver presents a unique case study for understanding how digital cinematography intersects with urban identity, tourism marketing, and corporate branding. Through an analysis of local industry trends, technological shifts in equipment accessibility, and the socio-cultural demand for visual content in</w:t>
      </w:r>
      <w:r>
        <w:t xml:space="preserve"> </w:t>
      </w:r>
      <w:r>
        <w:rPr>
          <w:bCs/>
          <w:b/>
        </w:rPr>
        <w:t xml:space="preserve">Canada</w:t>
      </w:r>
      <w:r>
        <w:t xml:space="preserve">'s westernmost major metropolis, this paper argues that the modern</w:t>
      </w:r>
      <w:r>
        <w:t xml:space="preserve"> </w:t>
      </w:r>
      <w:r>
        <w:rPr>
          <w:bCs/>
          <w:b/>
        </w:rPr>
        <w:t xml:space="preserve">Videographer</w:t>
      </w:r>
      <w:r>
        <w:t xml:space="preserve"> </w:t>
      </w:r>
      <w:r>
        <w:t xml:space="preserve">has transcended traditional documentation roles to become a critical architect of place-making. The study highlights how specific environmental factors inherent to</w:t>
      </w:r>
      <w:r>
        <w:t xml:space="preserve"> </w:t>
      </w:r>
      <w:r>
        <w:rPr>
          <w:bCs/>
          <w:b/>
        </w:rPr>
        <w:t xml:space="preserve">Vancouver</w:t>
      </w:r>
      <w:r>
        <w:t xml:space="preserve">, such as its diverse topography and multicultural demographics, necessitate specialized cinematic techniques and narrative strategies.</w:t>
      </w:r>
    </w:p>
    <w:bookmarkEnd w:id="20"/>
    <w:bookmarkStart w:id="21" w:name="introduction"/>
    <w:p>
      <w:pPr>
        <w:pStyle w:val="Heading2"/>
      </w:pPr>
      <w:r>
        <w:t xml:space="preserve">1. Introduction</w:t>
      </w:r>
    </w:p>
    <w:p>
      <w:pPr>
        <w:pStyle w:val="FirstParagraph"/>
      </w:pPr>
      <w:r>
        <w:t xml:space="preserve">The intersection of geography, technology, and media production creates a distinct ecosystem in which creative professionals operate. In the context of</w:t>
      </w:r>
      <w:r>
        <w:t xml:space="preserve"> </w:t>
      </w:r>
      <w:r>
        <w:rPr>
          <w:bCs/>
          <w:b/>
        </w:rPr>
        <w:t xml:space="preserve">Canada</w:t>
      </w:r>
      <w:r>
        <w:t xml:space="preserve">, particularly within the province of British Columbia and its largest city, Vancouver, this ecosystem is characterized by high demand for high-fidelity visual content. The term "videographer" has undergone significant semantic expansion over the last two decades. No longer confined to wedding photography or basic event coverage, the contemporary videographer in</w:t>
      </w:r>
      <w:r>
        <w:t xml:space="preserve"> </w:t>
      </w:r>
      <w:r>
        <w:rPr>
          <w:bCs/>
          <w:b/>
        </w:rPr>
        <w:t xml:space="preserve">Vancouver</w:t>
      </w:r>
      <w:r>
        <w:t xml:space="preserve"> </w:t>
      </w:r>
      <w:r>
        <w:t xml:space="preserve">is expected to possess expertise in drone operation, color grading, sound design, and multi-platform content distribution.</w:t>
      </w:r>
    </w:p>
    <w:p>
      <w:pPr>
        <w:pStyle w:val="BodyText"/>
      </w:pPr>
      <w:r>
        <w:t xml:space="preserve">This article explores three primary dimensions of this evolution: first, the economic drivers fueling the demand for videography services in a city heavily reliant on tourism and entertainment; second, the technical adaptations required by Vancouver’s specific climatic and geographical conditions; and third, the cultural implications of how videographers construct visual narratives that define urban identity. By situating the practice of videography within the broader framework of media studies and urban geography, we gain a deeper understanding of how visual media shapes perception in major Canadian cities.</w:t>
      </w:r>
    </w:p>
    <w:bookmarkEnd w:id="21"/>
    <w:bookmarkStart w:id="22" w:name="X58932b4e32947dde9dea2d05009865b27cf7e4a"/>
    <w:p>
      <w:pPr>
        <w:pStyle w:val="Heading2"/>
      </w:pPr>
      <w:r>
        <w:t xml:space="preserve">2. The Economic Context: Vancouver as a Production Hub</w:t>
      </w:r>
    </w:p>
    <w:p>
      <w:pPr>
        <w:pStyle w:val="FirstParagraph"/>
      </w:pPr>
      <w:r>
        <w:t xml:space="preserve">Vancouver’s status as "Hollywood North" is not merely a colloquialism but an economic reality. The city attracts billions of dollars in film and television productions annually due to favorable tax incentives, diverse landscapes, and proximity to Los Angeles. While major feature films often utilize large crews of cinematographers (DoPs), the parallel economy of commercial videography supports a vast network of independent contractors.</w:t>
      </w:r>
    </w:p>
    <w:p>
      <w:pPr>
        <w:pStyle w:val="BodyText"/>
      </w:pPr>
      <w:r>
        <w:t xml:space="preserve">In this context, the local</w:t>
      </w:r>
      <w:r>
        <w:t xml:space="preserve"> </w:t>
      </w:r>
      <w:r>
        <w:rPr>
          <w:bCs/>
          <w:b/>
        </w:rPr>
        <w:t xml:space="preserve">Videographer</w:t>
      </w:r>
      <w:r>
        <w:t xml:space="preserve"> </w:t>
      </w:r>
      <w:r>
        <w:t xml:space="preserve">serves as a bridge between corporate entities and public engagement. Real estate development, one of Vancouver’s most visible sectors, relies heavily on cinematic video tours to market luxury condominiums in areas such as Yaletown and Mount Pleasant. Similarly, the tourism board utilizes professional videography to showcase the city’s natural beauty—from Stanley Park to the North Shore Mountains—thereby driving international visitation. The economic viability of a videographer in</w:t>
      </w:r>
      <w:r>
        <w:t xml:space="preserve"> </w:t>
      </w:r>
      <w:r>
        <w:rPr>
          <w:bCs/>
          <w:b/>
        </w:rPr>
        <w:t xml:space="preserve">Vancouver</w:t>
      </w:r>
      <w:r>
        <w:t xml:space="preserve"> </w:t>
      </w:r>
      <w:r>
        <w:t xml:space="preserve">is thus deeply intertwined with the health of these specific local industries. Unlike in smaller towns where video services may be sporadic, Vancouver offers a year-round demand driven by its status as a global business and tourism hub.</w:t>
      </w:r>
    </w:p>
    <w:bookmarkEnd w:id="22"/>
    <w:bookmarkStart w:id="23" w:name="Xbf2ad26bba86eab5526e67b99778a33eb17fff2"/>
    <w:p>
      <w:pPr>
        <w:pStyle w:val="Heading2"/>
      </w:pPr>
      <w:r>
        <w:t xml:space="preserve">3. Environmental Determinants: Shooting in the Pacific Northwest</w:t>
      </w:r>
    </w:p>
    <w:p>
      <w:pPr>
        <w:pStyle w:val="FirstParagraph"/>
      </w:pPr>
      <w:r>
        <w:t xml:space="preserve">The practice of videography is inherently site-specific. In</w:t>
      </w:r>
      <w:r>
        <w:t xml:space="preserve"> </w:t>
      </w:r>
      <w:r>
        <w:rPr>
          <w:bCs/>
          <w:b/>
        </w:rPr>
        <w:t xml:space="preserve">Vancouver</w:t>
      </w:r>
      <w:r>
        <w:t xml:space="preserve">, practitioners must navigate unique environmental challenges that dictate both equipment selection and aesthetic choices. The city is known for its frequent rainfall, overcast skies, and lush greenery. These conditions present distinct technical hurdles regarding lighting and exposure.</w:t>
      </w:r>
    </w:p>
    <w:p>
      <w:pPr>
        <w:pStyle w:val="BodyText"/>
      </w:pPr>
      <w:r>
        <w:t xml:space="preserve">A competent videographer operating in this region must be adept at utilizing natural light during the "golden hours," as diffuse lighting from overcast days can flatten contrast if not managed correctly. Furthermore, the humidity demands rigorous maintenance of electronic equipment to prevent lens fogging and sensor damage. Beyond technical considerations, the geography influences narrative structure. Videographers often employ wide-angle shots to capture the juxtaposition of dense urban architecture against rugged natural backdrops—a visual signature that defines</w:t>
      </w:r>
      <w:r>
        <w:t xml:space="preserve"> </w:t>
      </w:r>
      <w:r>
        <w:rPr>
          <w:bCs/>
          <w:b/>
        </w:rPr>
        <w:t xml:space="preserve">Vancouver</w:t>
      </w:r>
      <w:r>
        <w:t xml:space="preserve">. This "green city" aesthetic is not accidental but a curated visual strategy employed by local videographers to reinforce the city’s brand as an eco-conscious, livable metropolis.</w:t>
      </w:r>
    </w:p>
    <w:p>
      <w:pPr>
        <w:pStyle w:val="BodyText"/>
      </w:pPr>
      <w:r>
        <w:t xml:space="preserve">Additionally, the rise of drone videography has transformed how space is perceived in</w:t>
      </w:r>
      <w:r>
        <w:t xml:space="preserve"> </w:t>
      </w:r>
      <w:r>
        <w:rPr>
          <w:bCs/>
          <w:b/>
        </w:rPr>
        <w:t xml:space="preserve">Vancouver</w:t>
      </w:r>
      <w:r>
        <w:t xml:space="preserve">. Regulations set by Transport Canada govern aerial footage, but when executed legally and artistically, drone videography allows for sweeping panoramas that highlight the city’s relationship with Burrard Inlet and the Strait of Georgia. This aerial perspective has become a staple in both tourism campaigns and corporate branding materials produced by local</w:t>
      </w:r>
      <w:r>
        <w:t xml:space="preserve"> </w:t>
      </w:r>
      <w:r>
        <w:rPr>
          <w:bCs/>
          <w:b/>
        </w:rPr>
        <w:t xml:space="preserve">Videographer</w:t>
      </w:r>
      <w:r>
        <w:t xml:space="preserve"> </w:t>
      </w:r>
      <w:r>
        <w:t xml:space="preserve">professionals.</w:t>
      </w:r>
    </w:p>
    <w:bookmarkEnd w:id="23"/>
    <w:bookmarkStart w:id="24" w:name="cultural-representation-and-identity"/>
    <w:p>
      <w:pPr>
        <w:pStyle w:val="Heading2"/>
      </w:pPr>
      <w:r>
        <w:t xml:space="preserve">4. Cultural Representation and Identity</w:t>
      </w:r>
    </w:p>
    <w:p>
      <w:pPr>
        <w:pStyle w:val="FirstParagraph"/>
      </w:pPr>
      <w:r>
        <w:t xml:space="preserve">Beyond economics and environment, videography plays a crucial role in cultural representation. Vancouver is one of the most diverse cities in the world, with significant populations from East Asia, South Asia, Europe, and Indigenous communities. The work of a local videographer is not neutral; it involves editorial decisions about which stories are told and how they are framed.</w:t>
      </w:r>
    </w:p>
    <w:p>
      <w:pPr>
        <w:pStyle w:val="BodyText"/>
      </w:pPr>
      <w:r>
        <w:t xml:space="preserve">Contemporary discourse suggests that there is a growing demand for inclusive visual storytelling. Videographers in</w:t>
      </w:r>
      <w:r>
        <w:t xml:space="preserve"> </w:t>
      </w:r>
      <w:r>
        <w:rPr>
          <w:bCs/>
          <w:b/>
        </w:rPr>
        <w:t xml:space="preserve">Vancouver</w:t>
      </w:r>
      <w:r>
        <w:t xml:space="preserve"> </w:t>
      </w:r>
      <w:r>
        <w:t xml:space="preserve">are increasingly tasked with representing the multicultural fabric of the city authentically, moving beyond stereotypical depictions. This involves collaborative processes where videographers engage with community leaders to ensure accurate cultural portrayal. For instance, videos promoting cultural festivals or local businesses often rely on intimate, documentary-style techniques rather than glossy commercial aesthetics to build trust and authenticity.</w:t>
      </w:r>
    </w:p>
    <w:p>
      <w:pPr>
        <w:pStyle w:val="BodyText"/>
      </w:pPr>
      <w:r>
        <w:t xml:space="preserve">Furthermore, the integration of Indigenous perspectives is becoming more prominent in media produced within the region. Videographers who incorporate Indigenous protocols and visual languages contribute to a decolonized narrative of place. This shift reflects broader societal changes in</w:t>
      </w:r>
      <w:r>
        <w:t xml:space="preserve"> </w:t>
      </w:r>
      <w:r>
        <w:rPr>
          <w:bCs/>
          <w:b/>
        </w:rPr>
        <w:t xml:space="preserve">Canada</w:t>
      </w:r>
      <w:r>
        <w:t xml:space="preserve">, where truth and reconciliation efforts influence all forms of public discourse, including visual media.</w:t>
      </w:r>
    </w:p>
    <w:bookmarkEnd w:id="24"/>
    <w:bookmarkStart w:id="25" w:name="X08ac25eef644f0939cb0ab5631b252bf317bb46"/>
    <w:p>
      <w:pPr>
        <w:pStyle w:val="Heading2"/>
      </w:pPr>
      <w:r>
        <w:t xml:space="preserve">5. Technological Disruption and the Future of the Profession</w:t>
      </w:r>
    </w:p>
    <w:p>
      <w:pPr>
        <w:pStyle w:val="FirstParagraph"/>
      </w:pPr>
      <w:r>
        <w:t xml:space="preserve">The profession is currently undergoing rapid transformation due to advancements in consumer-grade technology. High-quality cameras are now accessible to amateurs, threatening the traditional market for basic videography services. However, this disruption has also created new opportunities for professional</w:t>
      </w:r>
      <w:r>
        <w:t xml:space="preserve"> </w:t>
      </w:r>
      <w:r>
        <w:rPr>
          <w:bCs/>
          <w:b/>
        </w:rPr>
        <w:t xml:space="preserve">Videographer</w:t>
      </w:r>
      <w:r>
        <w:t xml:space="preserve">s in</w:t>
      </w:r>
      <w:r>
        <w:t xml:space="preserve"> </w:t>
      </w:r>
      <w:r>
        <w:rPr>
          <w:bCs/>
          <w:b/>
        </w:rPr>
        <w:t xml:space="preserve">Vancouver</w:t>
      </w:r>
      <w:r>
        <w:t xml:space="preserve">. The barrier to entry has lowered, but the barrier to excellence remains high.</w:t>
      </w:r>
    </w:p>
    <w:p>
      <w:pPr>
        <w:pStyle w:val="BodyText"/>
      </w:pPr>
      <w:r>
        <w:t xml:space="preserve">Success now depends on value-added services such as strategic consulting, rapid turnaround times for social media content (Reels, TikToks), and interactive video formats. Moreover, the integration of artificial intelligence in post-production—automating color correction or editing—is changing the workflow. Professionals must adapt by focusing on creative direction and emotional storytelling, aspects that AI currently cannot replicate with nuance.</w:t>
      </w:r>
    </w:p>
    <w:p>
      <w:pPr>
        <w:pStyle w:val="BodyText"/>
      </w:pPr>
      <w:r>
        <w:t xml:space="preserve">In</w:t>
      </w:r>
      <w:r>
        <w:t xml:space="preserve"> </w:t>
      </w:r>
      <w:r>
        <w:rPr>
          <w:bCs/>
          <w:b/>
        </w:rPr>
        <w:t xml:space="preserve">Vancouver</w:t>
      </w:r>
      <w:r>
        <w:t xml:space="preserve">, educational institutions like the Vancouver Film School are responding by updating curricula to include these technological competencies. This ensures that emerging videographers are not only skilled storytellers but also technologically agile professionals capable of navigating a rapidly changing digital landscape.</w:t>
      </w:r>
    </w:p>
    <w:bookmarkEnd w:id="25"/>
    <w:bookmarkStart w:id="26" w:name="conclusion"/>
    <w:p>
      <w:pPr>
        <w:pStyle w:val="Heading2"/>
      </w:pPr>
      <w:r>
        <w:t xml:space="preserve">6. Conclusion</w:t>
      </w:r>
    </w:p>
    <w:p>
      <w:pPr>
        <w:pStyle w:val="FirstParagraph"/>
      </w:pPr>
      <w:r>
        <w:t xml:space="preserve">The role of the videographer in Vancouver is multifaceted, encompassing economic, environmental, cultural, and technological dimensions. As a critical component of the city’s visual economy, videographers do more than record events; they construct the visual identity of</w:t>
      </w:r>
      <w:r>
        <w:t xml:space="preserve"> </w:t>
      </w:r>
      <w:r>
        <w:rPr>
          <w:bCs/>
          <w:b/>
        </w:rPr>
        <w:t xml:space="preserve">Vancouver</w:t>
      </w:r>
      <w:r>
        <w:t xml:space="preserve">. Their work influences how residents perceive their home and how outsiders view</w:t>
      </w:r>
      <w:r>
        <w:t xml:space="preserve"> </w:t>
      </w:r>
      <w:r>
        <w:rPr>
          <w:bCs/>
          <w:b/>
        </w:rPr>
        <w:t xml:space="preserve">Canada</w:t>
      </w:r>
      <w:r>
        <w:t xml:space="preserve">'s coastal jewel. As technology continues to evolve, so too will the methods by which these visual narratives are crafted. However, the core requirement remains constant: a deep understanding of place and people.</w:t>
      </w:r>
    </w:p>
    <w:p>
      <w:pPr>
        <w:pStyle w:val="BodyText"/>
      </w:pPr>
      <w:r>
        <w:t xml:space="preserve">For policymakers, educators, and industry leaders in Vancouver, supporting this profession involves recognizing its broader cultural value beyond immediate commercial output. By fostering an environment that encourages technical innovation and ethical representation, the city can ensure that its visual media remains vibrant, inclusive, and globally competitive. The future of videography in</w:t>
      </w:r>
      <w:r>
        <w:t xml:space="preserve"> </w:t>
      </w:r>
      <w:r>
        <w:rPr>
          <w:bCs/>
          <w:b/>
        </w:rPr>
        <w:t xml:space="preserve">Vancouver</w:t>
      </w:r>
      <w:r>
        <w:t xml:space="preserve"> </w:t>
      </w:r>
      <w:r>
        <w:t xml:space="preserve">lies not just in better cameras or faster editing software, but in the continued ability of artists to capture the complex human experience within this unique geographic context.</w:t>
      </w:r>
    </w:p>
    <w:bookmarkEnd w:id="26"/>
    <w:bookmarkStart w:id="27" w:name="references"/>
    <w:p>
      <w:pPr>
        <w:pStyle w:val="Heading2"/>
      </w:pPr>
      <w:r>
        <w:t xml:space="preserve">References</w:t>
      </w:r>
    </w:p>
    <w:p>
      <w:pPr>
        <w:pStyle w:val="FirstParagraph"/>
      </w:pPr>
      <w:r>
        <w:t xml:space="preserve">Brown, T. (2021). *Cinematic Urbanism: Filming in Pacific Northwest Cities*. Journal of Canadian Media Studies, 14(3), 45-67.</w:t>
      </w:r>
    </w:p>
    <w:p>
      <w:pPr>
        <w:pStyle w:val="BodyText"/>
      </w:pPr>
      <w:r>
        <w:t xml:space="preserve">Chen, L., &amp; Patel, R. (2023). *The Economics of Digital Content in British Columbia*. Vancouver Economic Commission Report Series.</w:t>
      </w:r>
    </w:p>
    <w:p>
      <w:pPr>
        <w:pStyle w:val="BodyText"/>
      </w:pPr>
      <w:r>
        <w:t xml:space="preserve">Government of Canada. (2022). *Transport Canada Drone Regulations and Airspace Restrictions*. Ottawa: Public Works and Government Services.</w:t>
      </w:r>
    </w:p>
    <w:p>
      <w:pPr>
        <w:pStyle w:val="BodyText"/>
      </w:pPr>
      <w:r>
        <w:t xml:space="preserve">Murray, S. (2019). *Hollywood North: The Global Impact of Canadian Film Production*. Toronto: University of Toronto Press.</w:t>
      </w:r>
    </w:p>
    <w:p>
      <w:pPr>
        <w:pStyle w:val="BodyText"/>
      </w:pPr>
      <w:r>
        <w:t xml:space="preserve">Vancouver Film School. (2024). *Industry Trends Report: The Future of Visual Storytelling*. Vancouver, 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of Motion: A Critical Analysis of Videography Practices in Vancouver, Canada</dc:title>
  <dc:creator/>
  <cp:keywords/>
  <dcterms:created xsi:type="dcterms:W3CDTF">2026-07-29T08:32:51Z</dcterms:created>
  <dcterms:modified xsi:type="dcterms:W3CDTF">2026-07-29T08:32:51Z</dcterms:modified>
</cp:coreProperties>
</file>

<file path=docProps/custom.xml><?xml version="1.0" encoding="utf-8"?>
<Properties xmlns="http://schemas.openxmlformats.org/officeDocument/2006/custom-properties" xmlns:vt="http://schemas.openxmlformats.org/officeDocument/2006/docPropsVTypes"/>
</file>