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Archivist:</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3f75edc0bee214b1840aa4faf2b8b444af70774"/>
    <w:p>
      <w:pPr>
        <w:pStyle w:val="Heading1"/>
      </w:pPr>
      <w:r>
        <w:t xml:space="preserve">The Cinematic Archivist and Cultural Mediator: The Evolving Role of the Videographer in Contemporary China Beijing</w:t>
      </w:r>
    </w:p>
    <w:p>
      <w:pPr>
        <w:pStyle w:val="FirstParagraph"/>
      </w:pPr>
      <w:r>
        <w:rPr>
          <w:bCs/>
          <w:b/>
        </w:rPr>
        <w:t xml:space="preserve">Jianwei Li, Ph.D.</w:t>
      </w:r>
      <w:r>
        <w:br/>
      </w:r>
      <w:r>
        <w:t xml:space="preserve">Affiliation: Department of Media Studies, Renmin University of China</w:t>
      </w:r>
      <w:r>
        <w:br/>
      </w:r>
      <w:r>
        <w:t xml:space="preserve">Correspondence: j.li@ruc.edu.cn</w:t>
      </w:r>
    </w:p>
    <w:bookmarkStart w:id="20" w:name="abstract"/>
    <w:p>
      <w:pPr>
        <w:pStyle w:val="Heading2"/>
      </w:pPr>
      <w:r>
        <w:t xml:space="preserve">Abstract</w:t>
      </w:r>
    </w:p>
    <w:p>
      <w:pPr>
        <w:pStyle w:val="FirstParagraph"/>
      </w:pPr>
      <w:r>
        <w:t xml:space="preserve">This article explores the multifaceted role of the</w:t>
      </w:r>
      <w:r>
        <w:t xml:space="preserve"> </w:t>
      </w:r>
      <w:r>
        <w:rPr>
          <w:bCs/>
          <w:b/>
        </w:rPr>
        <w:t xml:space="preserve">Videographer</w:t>
      </w:r>
      <w:r>
        <w:t xml:space="preserve"> </w:t>
      </w:r>
      <w:r>
        <w:t xml:space="preserve">within the socio-cultural and economic landscape of modern China. Specifically, it focuses on Beijing, a city that serves as both the political heart and a rapidly evolving cultural hub of East Asia. By examining technical evolution, narrative construction, and regulatory frameworks, this study argues that the contemporary</w:t>
      </w:r>
      <w:r>
        <w:t xml:space="preserve"> </w:t>
      </w:r>
      <w:r>
        <w:rPr>
          <w:bCs/>
          <w:b/>
        </w:rPr>
        <w:t xml:space="preserve">Videographer</w:t>
      </w:r>
      <w:r>
        <w:t xml:space="preserve"> </w:t>
      </w:r>
      <w:r>
        <w:t xml:space="preserve">in</w:t>
      </w:r>
      <w:r>
        <w:t xml:space="preserve"> </w:t>
      </w:r>
      <w:r>
        <w:rPr>
          <w:bCs/>
          <w:b/>
        </w:rPr>
        <w:t xml:space="preserve">China Beijing</w:t>
      </w:r>
      <w:r>
        <w:t xml:space="preserve"> </w:t>
      </w:r>
      <w:r>
        <w:t xml:space="preserve">transcends traditional documentation to become a critical agent of cultural preservation and modernization. The analysis highlights how digital technology intersects with state policy and global aesthetics to shape visual narratives in one of the world’s most complex urban environments.</w:t>
      </w:r>
    </w:p>
    <w:bookmarkEnd w:id="20"/>
    <w:bookmarkStart w:id="21" w:name="i.-introduction"/>
    <w:p>
      <w:pPr>
        <w:pStyle w:val="Heading2"/>
      </w:pPr>
      <w:r>
        <w:t xml:space="preserve">I. Introduction</w:t>
      </w:r>
    </w:p>
    <w:p>
      <w:pPr>
        <w:pStyle w:val="FirstParagraph"/>
      </w:pPr>
      <w:r>
        <w:t xml:space="preserve">The transition from film stock to digital video has fundamentally altered the production, distribution, and consumption of visual media globally. However, in specific geopolitical contexts such as China, these technological shifts carry distinct socio-political weights. In the capital city of Beijing (</w:t>
      </w:r>
      <w:r>
        <w:rPr>
          <w:bCs/>
          <w:b/>
        </w:rPr>
        <w:t xml:space="preserve">China Beijing</w:t>
      </w:r>
      <w:r>
        <w:t xml:space="preserve">), the role of the</w:t>
      </w:r>
      <w:r>
        <w:t xml:space="preserve"> </w:t>
      </w:r>
      <w:r>
        <w:rPr>
          <w:bCs/>
          <w:b/>
        </w:rPr>
        <w:t xml:space="preserve">Videographer</w:t>
      </w:r>
      <w:r>
        <w:t xml:space="preserve"> </w:t>
      </w:r>
      <w:r>
        <w:t xml:space="preserve">has expanded significantly beyond simple recording capabilities into a domain requiring high-level cultural literacy and technical prowess. As Beijing undergoes rapid urbanization while striving to preserve its historical heritage, the demand for professional visual documentation has skyrocketed.</w:t>
      </w:r>
    </w:p>
    <w:p>
      <w:pPr>
        <w:pStyle w:val="BodyText"/>
      </w:pPr>
      <w:r>
        <w:t xml:space="preserve">This paper posits that the modern</w:t>
      </w:r>
      <w:r>
        <w:t xml:space="preserve"> </w:t>
      </w:r>
      <w:r>
        <w:rPr>
          <w:bCs/>
          <w:b/>
        </w:rPr>
        <w:t xml:space="preserve">Videographer</w:t>
      </w:r>
      <w:r>
        <w:t xml:space="preserve"> </w:t>
      </w:r>
      <w:r>
        <w:t xml:space="preserve">operating in</w:t>
      </w:r>
      <w:r>
        <w:t xml:space="preserve"> </w:t>
      </w:r>
      <w:r>
        <w:rPr>
          <w:bCs/>
          <w:b/>
        </w:rPr>
        <w:t xml:space="preserve">China Beijing</w:t>
      </w:r>
      <w:r>
        <w:t xml:space="preserve"> </w:t>
      </w:r>
      <w:r>
        <w:t xml:space="preserve">functions as a dual-purpose entity: they are both archivists of a vanishing past and chroniclers of an ambitious future. Unlike their counterparts in Western media markets, videographers in this region must navigate a unique matrix of censorship regulations, state-sponsored narratives, and grassroots digital trends. Understanding this specific professional identity is crucial for scholars interested in visual anthropology, media studies, and urban sociology within the Chinese context.</w:t>
      </w:r>
    </w:p>
    <w:bookmarkEnd w:id="21"/>
    <w:bookmarkStart w:id="22" w:name="Xd612ca934307fce0edf54124ed4cd26fbaa46d6"/>
    <w:p>
      <w:pPr>
        <w:pStyle w:val="Heading2"/>
      </w:pPr>
      <w:r>
        <w:t xml:space="preserve">II. The Historical Context: From State Media to Digital Democratization</w:t>
      </w:r>
    </w:p>
    <w:p>
      <w:pPr>
        <w:pStyle w:val="FirstParagraph"/>
      </w:pPr>
      <w:r>
        <w:t xml:space="preserve">To understand the current state of videography in Beijing, one must examine its historical trajectory. For decades following the establishment of the People's Republic, visual media production was tightly controlled by state-owned entities such as China Central Television (CCTV). In this era, the "videographer" was essentially a technician serving a monolithic narrative. The aesthetic was formal, static, and heavily propagandistic.</w:t>
      </w:r>
    </w:p>
    <w:p>
      <w:pPr>
        <w:pStyle w:val="BodyText"/>
      </w:pPr>
      <w:r>
        <w:t xml:space="preserve">The economic reforms of the late 20th century began to loosen these constraints. However, it was the advent of high-definition digital video in the 21st century that truly revolutionized the field in</w:t>
      </w:r>
      <w:r>
        <w:t xml:space="preserve"> </w:t>
      </w:r>
      <w:r>
        <w:rPr>
          <w:bCs/>
          <w:b/>
        </w:rPr>
        <w:t xml:space="preserve">China Beijing</w:t>
      </w:r>
      <w:r>
        <w:t xml:space="preserve">. The reduction in equipment costs and editing complexity allowed independent creators to emerge. Today, a distinct class of professional videographers operates independently or within private production houses. These professionals are no longer bound by the rigid aesthetics of state television; instead, they utilize dynamic camera movements, drone cinematography, and advanced color grading techniques to tell stories that resonate with a younger, digitally native demographic in the capital.</w:t>
      </w:r>
    </w:p>
    <w:bookmarkEnd w:id="22"/>
    <w:bookmarkStart w:id="23" w:name="Xef72ca67378edfac5a3dad24c1143361a26fdcc"/>
    <w:p>
      <w:pPr>
        <w:pStyle w:val="Heading2"/>
      </w:pPr>
      <w:r>
        <w:t xml:space="preserve">III. The Videographer as Cultural Mediator</w:t>
      </w:r>
    </w:p>
    <w:p>
      <w:pPr>
        <w:pStyle w:val="FirstParagraph"/>
      </w:pPr>
      <w:r>
        <w:t xml:space="preserve">In the specific geographic and cultural context of Beijing, the videographer acts as a mediator between tradition and modernity. Beijing is characterized by its stark contrasts: ancient Hutongs (alleyways) sit adjacent to futuristic skyscrapers in the CBD (Central Business District). The professional</w:t>
      </w:r>
      <w:r>
        <w:t xml:space="preserve"> </w:t>
      </w:r>
      <w:r>
        <w:rPr>
          <w:bCs/>
          <w:b/>
        </w:rPr>
        <w:t xml:space="preserve">Videographer</w:t>
      </w:r>
      <w:r>
        <w:t xml:space="preserve"> </w:t>
      </w:r>
      <w:r>
        <w:t xml:space="preserve">in this environment must possess the skill to visually harmonize these disparate elements.</w:t>
      </w:r>
    </w:p>
    <w:p>
      <w:pPr>
        <w:pStyle w:val="BodyText"/>
      </w:pPr>
      <w:r>
        <w:t xml:space="preserve">For instance, corporate videographers commissioned by Beijing-based tech giants often employ visual metaphors that link ancient Chinese philosophy with modern innovation. Similarly, documentary videographers focusing on urban renewal in</w:t>
      </w:r>
      <w:r>
        <w:t xml:space="preserve"> </w:t>
      </w:r>
      <w:r>
        <w:rPr>
          <w:bCs/>
          <w:b/>
        </w:rPr>
        <w:t xml:space="preserve">China Beijing</w:t>
      </w:r>
      <w:r>
        <w:t xml:space="preserve"> </w:t>
      </w:r>
      <w:r>
        <w:t xml:space="preserve">must balance the aesthetic beauty of demolition and reconstruction with the social realities of displaced communities. This requires a nuanced approach to framing and editing, where the videographer is not merely capturing images but interpreting complex social dynamics for an audience that may include local residents, international investors, and global tourists.</w:t>
      </w:r>
    </w:p>
    <w:bookmarkEnd w:id="23"/>
    <w:bookmarkStart w:id="24" w:name="X3ee53a29bf1409c1349ac53bb38f466a74a5635"/>
    <w:p>
      <w:pPr>
        <w:pStyle w:val="Heading2"/>
      </w:pPr>
      <w:r>
        <w:t xml:space="preserve">IV. Technological Imperatives: Drones and Live Streaming</w:t>
      </w:r>
    </w:p>
    <w:p>
      <w:pPr>
        <w:pStyle w:val="FirstParagraph"/>
      </w:pPr>
      <w:r>
        <w:t xml:space="preserve">The toolkit of the contemporary videographer in Beijing has expanded to include advanced aerial cinematography. The use of drones has become ubiquitous in commercial productions across</w:t>
      </w:r>
      <w:r>
        <w:t xml:space="preserve"> </w:t>
      </w:r>
      <w:r>
        <w:rPr>
          <w:bCs/>
          <w:b/>
        </w:rPr>
        <w:t xml:space="preserve">China Beijing</w:t>
      </w:r>
      <w:r>
        <w:t xml:space="preserve">, offering perspectives that were previously impossible or prohibitively expensive to achieve. However, this technology comes with strict regulatory challenges. Pilots must navigate complex airspace restrictions imposed by the civil aviation authorities, particularly near sensitive government areas and the Olympic Park.</w:t>
      </w:r>
    </w:p>
    <w:p>
      <w:pPr>
        <w:pStyle w:val="BodyText"/>
      </w:pPr>
      <w:r>
        <w:t xml:space="preserve">Furthermore, the rise of live-streaming platforms such as Douyin (the Chinese version of TikTok) has created a new sub-sector for videographers. Here, speed and interactivity are paramount. Videographers in this sphere must be adept at mobile filmmaking, utilizing smartphones and gimbals to create content that is instantly consumable. This shift has democratized video production but also intensified competition. In</w:t>
      </w:r>
      <w:r>
        <w:t xml:space="preserve"> </w:t>
      </w:r>
      <w:r>
        <w:rPr>
          <w:bCs/>
          <w:b/>
        </w:rPr>
        <w:t xml:space="preserve">China Beijing</w:t>
      </w:r>
      <w:r>
        <w:t xml:space="preserve">, the professional videographer must now distinguish themselves through high-production value branding or specialized niche content to survive in this saturated market.</w:t>
      </w:r>
    </w:p>
    <w:bookmarkEnd w:id="24"/>
    <w:bookmarkStart w:id="25" w:name="X8e659a247803d4fbbbf7c10eb579faf08f9f51e"/>
    <w:p>
      <w:pPr>
        <w:pStyle w:val="Heading2"/>
      </w:pPr>
      <w:r>
        <w:t xml:space="preserve">V. Regulatory Frameworks and Ethical Considerations</w:t>
      </w:r>
    </w:p>
    <w:p>
      <w:pPr>
        <w:pStyle w:val="FirstParagraph"/>
      </w:pPr>
      <w:r>
        <w:t xml:space="preserve">A critical aspect of being a videographer in</w:t>
      </w:r>
      <w:r>
        <w:t xml:space="preserve"> </w:t>
      </w:r>
      <w:r>
        <w:rPr>
          <w:bCs/>
          <w:b/>
        </w:rPr>
        <w:t xml:space="preserve">China Beijing</w:t>
      </w:r>
      <w:r>
        <w:t xml:space="preserve"> </w:t>
      </w:r>
      <w:r>
        <w:t xml:space="preserve">is the navigation of the regulatory landscape. The Chinese government maintains rigorous oversight over media content, particularly regarding topics related to national security, social stability, and historical interpretation. Professional videographers must engage in self-censorship or adhere strictly to guidelines provided by production clients who are themselves subject to state scrutiny.</w:t>
      </w:r>
    </w:p>
    <w:p>
      <w:pPr>
        <w:pStyle w:val="BodyText"/>
      </w:pPr>
      <w:r>
        <w:t xml:space="preserve">This environment necessitates a high degree of ethical discernment. While artistic expression is encouraged within certain boundaries, the videographer often serves as a gatekeeper of acceptable narratives. This role creates a tension between the desire for authentic representation and the need for compliance. Academic inquiry into this area reveals that many videographers in Beijing develop subtle visual languages—using metaphor, symbolism, and indirect storytelling—to convey deeper meanings without overtly violating regulations.</w:t>
      </w:r>
    </w:p>
    <w:bookmarkEnd w:id="25"/>
    <w:bookmarkStart w:id="26" w:name="vi.-conclusion"/>
    <w:p>
      <w:pPr>
        <w:pStyle w:val="Heading2"/>
      </w:pPr>
      <w:r>
        <w:t xml:space="preserve">VI. Conclusion</w:t>
      </w:r>
    </w:p>
    <w:p>
      <w:pPr>
        <w:pStyle w:val="FirstParagraph"/>
      </w:pPr>
      <w:r>
        <w:t xml:space="preserve">In conclusion, the role of the videographer in contemporary China Beijing is complex and multifaceted. They are not merely technicians operating cameras but cultural intermediaries who shape how the city sees itself and how it is perceived by the world. As Beijing continues to evolve into a global center for technology, art, and finance, the demands placed on videographers will continue to grow.</w:t>
      </w:r>
    </w:p>
    <w:p>
      <w:pPr>
        <w:pStyle w:val="BodyText"/>
      </w:pPr>
      <w:r>
        <w:t xml:space="preserve">Future research should focus on longitudinal studies of how AI-assisted editing tools are changing the workflow of videographers in Chinese production houses. Additionally, comparative studies between videography practices in Beijing and other major Asian cities like Shanghai or Tokyo could provide further insights into the unique socio-political dynamics that define visual media production in East Asia. Ultimately, understanding the videographer is key to understanding the visual history of modern China.</w:t>
      </w:r>
    </w:p>
    <w:bookmarkEnd w:id="26"/>
    <w:bookmarkStart w:id="27" w:name="references"/>
    <w:p>
      <w:pPr>
        <w:pStyle w:val="Heading2"/>
      </w:pPr>
      <w:r>
        <w:t xml:space="preserve">References</w:t>
      </w:r>
    </w:p>
    <w:p>
      <w:pPr>
        <w:pStyle w:val="FirstParagraph"/>
      </w:pPr>
      <w:r>
        <w:t xml:space="preserve">[1] Chen, L. (2019). *Digital Media and Social Change in Urban China*. Beijing: Peking University Press.</w:t>
      </w:r>
    </w:p>
    <w:p>
      <w:pPr>
        <w:pStyle w:val="BodyText"/>
      </w:pPr>
      <w:r>
        <w:t xml:space="preserve">[2] Wang, Y., &amp; Smith, J. (2021). "Censorship and Creativity: Navigating Visual Narratives in Beijing." *Journal of Asian Media Studies*, 15(3), 45-67.</w:t>
      </w:r>
    </w:p>
    <w:p>
      <w:pPr>
        <w:pStyle w:val="BodyText"/>
      </w:pPr>
      <w:r>
        <w:t xml:space="preserve">[3] Zhang, H. (2020). *The Aesthetics of Modernity: Videography in the Capital*. Shanghai: Fudan University Press.</w:t>
      </w:r>
    </w:p>
    <w:p>
      <w:pPr>
        <w:pStyle w:val="BodyText"/>
      </w:pPr>
      <w:r>
        <w:t xml:space="preserve">[4] Global Video Market Report. (2023). "Emerging Trends in East Asian Production Hubs." London: Media Analytics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Archivist: A Multidimensional Analysis of the Videographer in Contemporary China Beijing</dc:title>
  <dc:creator/>
  <dc:language>en</dc:language>
  <cp:keywords/>
  <dcterms:created xsi:type="dcterms:W3CDTF">2026-07-29T08:49:39Z</dcterms:created>
  <dcterms:modified xsi:type="dcterms:W3CDTF">2026-07-29T08:49:39Z</dcterms:modified>
</cp:coreProperties>
</file>

<file path=docProps/custom.xml><?xml version="1.0" encoding="utf-8"?>
<Properties xmlns="http://schemas.openxmlformats.org/officeDocument/2006/custom-properties" xmlns:vt="http://schemas.openxmlformats.org/officeDocument/2006/docPropsVTypes"/>
</file>