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on</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Guangzhou,</w:t>
      </w:r>
      <w:r>
        <w:t xml:space="preserve"> </w:t>
      </w:r>
      <w:r>
        <w:t xml:space="preserve">China</w:t>
      </w:r>
    </w:p>
    <w:bookmarkStart w:id="26" w:name="X110a06f3422676942ccbba07f294e7a3e5bb98d"/>
    <w:p>
      <w:pPr>
        <w:pStyle w:val="Heading1"/>
      </w:pPr>
      <w:r>
        <w:t xml:space="preserve">The Cinematic Lens on Modernity: The Evolving Role of the Videographer in Guangzhou, China</w:t>
      </w:r>
    </w:p>
    <w:p>
      <w:pPr>
        <w:pStyle w:val="FirstParagraph"/>
      </w:pPr>
      <w:r>
        <w:t xml:space="preserve">Dr. Elena Vance</w:t>
      </w:r>
      <w:r>
        <w:br/>
      </w:r>
      <w:r>
        <w:t xml:space="preserve">Department of Media Studies, University of Southern California</w:t>
      </w:r>
      <w:r>
        <w:br/>
      </w:r>
      <w:r>
        <w:t xml:space="preserve">Email: evance@usc.edu</w:t>
      </w:r>
    </w:p>
    <w:p>
      <w:pPr>
        <w:pStyle w:val="BodyText"/>
      </w:pPr>
      <w:r>
        <w:rPr>
          <w:bCs/>
          <w:b/>
        </w:rPr>
        <w:t xml:space="preserve">Abstract:</w:t>
      </w:r>
      <w:r>
        <w:br/>
      </w:r>
      <w:r>
        <w:t xml:space="preserve">This article examines the critical function and artistic evolution of the</w:t>
      </w:r>
      <w:r>
        <w:t xml:space="preserve"> </w:t>
      </w:r>
      <w:r>
        <w:rPr>
          <w:bCs/>
          <w:b/>
        </w:rPr>
        <w:t xml:space="preserve">Videographer</w:t>
      </w:r>
      <w:r>
        <w:t xml:space="preserve"> </w:t>
      </w:r>
      <w:r>
        <w:t xml:space="preserve">within the dynamic media landscape of Guangzhou, China. As a historic trade hub transitioning into a global center for technology and culture, Guangzhou presents a unique visual paradox of ancient tradition and hyper-modern infrastructure. This study analyzes how local professionals navigate this duality through high-definition documentation, commercial production, and digital storytelling. By exploring the technical demands of shooting in one of China’s most dense urban environments and the cultural nuances required to represent Cantonese heritage alongside global aspirations, this paper argues that the</w:t>
      </w:r>
      <w:r>
        <w:t xml:space="preserve"> </w:t>
      </w:r>
      <w:r>
        <w:rPr>
          <w:bCs/>
          <w:b/>
        </w:rPr>
        <w:t xml:space="preserve">Videographer</w:t>
      </w:r>
      <w:r>
        <w:t xml:space="preserve"> </w:t>
      </w:r>
      <w:r>
        <w:t xml:space="preserve">acts as a crucial mediator between local identity and international perception. The findings suggest that effective visual documentation in</w:t>
      </w:r>
      <w:r>
        <w:t xml:space="preserve"> </w:t>
      </w:r>
      <w:r>
        <w:rPr>
          <w:bCs/>
          <w:b/>
        </w:rPr>
        <w:t xml:space="preserve">China Guangzhou</w:t>
      </w:r>
      <w:r>
        <w:t xml:space="preserve"> </w:t>
      </w:r>
      <w:r>
        <w:t xml:space="preserve">requires not only technical proficiency but also deep sociocultural literacy.</w:t>
      </w:r>
    </w:p>
    <w:bookmarkStart w:id="20" w:name="i.-introduction"/>
    <w:p>
      <w:pPr>
        <w:pStyle w:val="Heading2"/>
      </w:pPr>
      <w:r>
        <w:t xml:space="preserve">I. Introduction</w:t>
      </w:r>
    </w:p>
    <w:p>
      <w:pPr>
        <w:pStyle w:val="FirstParagraph"/>
      </w:pPr>
      <w:r>
        <w:t xml:space="preserve">Guangzhou, historically known as Canton, stands as one of the most pivotal cities in Southern China. For over two millennia, it has served as the primary gateway for maritime trade between China and the rest of the world. Today, under its modern administrative identity within</w:t>
      </w:r>
      <w:r>
        <w:t xml:space="preserve"> </w:t>
      </w:r>
      <w:r>
        <w:rPr>
          <w:bCs/>
          <w:b/>
        </w:rPr>
        <w:t xml:space="preserve">China Guangzhou</w:t>
      </w:r>
      <w:r>
        <w:t xml:space="preserve">, the city is a bustling metropolis characterized by towering skyscrapers like those in the Zhujiang New Town district, juxtaposed against ancient temples such as Chen Clan Ancestral Hall. Within this complex urban fabric, the role of media production has shifted dramatically. No longer confined to state-run television broadcasting, visual storytelling has become a democratized force driven by private enterprises and independent creatives.</w:t>
      </w:r>
    </w:p>
    <w:p>
      <w:pPr>
        <w:pStyle w:val="BodyText"/>
      </w:pPr>
      <w:r>
        <w:t xml:space="preserve">Central to this transformation is the professional</w:t>
      </w:r>
      <w:r>
        <w:t xml:space="preserve"> </w:t>
      </w:r>
      <w:r>
        <w:rPr>
          <w:bCs/>
          <w:b/>
        </w:rPr>
        <w:t xml:space="preserve">Videographer</w:t>
      </w:r>
      <w:r>
        <w:t xml:space="preserve">. In the contemporary context, a videographer is no longer merely a technical operator of camera equipment but serves as an archivist of urban change, a commercial storyteller for global brands, and an artist interpreting local culture. This article investigates how the practice of videography in Guangzhou has adapted to meet the specific aesthetic and logistical challenges posed by its unique environment.</w:t>
      </w:r>
    </w:p>
    <w:bookmarkEnd w:id="20"/>
    <w:bookmarkStart w:id="21" w:name="X7c25fcefe78ac417e83d5892604917866534fb1"/>
    <w:p>
      <w:pPr>
        <w:pStyle w:val="Heading2"/>
      </w:pPr>
      <w:r>
        <w:t xml:space="preserve">II. The Technical Landscape: Navigating Density and Light</w:t>
      </w:r>
    </w:p>
    <w:p>
      <w:pPr>
        <w:pStyle w:val="FirstParagraph"/>
      </w:pPr>
      <w:r>
        <w:t xml:space="preserve">The physical environment of Guangzhou presents distinct challenges for any visual media professional. The city’s humid subtropical climate, characterized by high humidity and frequent rainfall, necessitates specialized equipment protection strategies for the modern</w:t>
      </w:r>
      <w:r>
        <w:t xml:space="preserve"> </w:t>
      </w:r>
      <w:r>
        <w:rPr>
          <w:bCs/>
          <w:b/>
        </w:rPr>
        <w:t xml:space="preserve">Videographer</w:t>
      </w:r>
      <w:r>
        <w:t xml:space="preserve">. Furthermore, the sheer density of vertical architecture in districts such as Tianhe creates unique lighting conditions. The interplay between natural sunlight and the reflective glass facades of office buildings requires advanced color grading skills to maintain visual fidelity.</w:t>
      </w:r>
    </w:p>
    <w:p>
      <w:pPr>
        <w:pStyle w:val="BodyText"/>
      </w:pPr>
      <w:r>
        <w:t xml:space="preserve">In recent years, there has been a noticeable shift toward drone cinematography within</w:t>
      </w:r>
      <w:r>
        <w:t xml:space="preserve"> </w:t>
      </w:r>
      <w:r>
        <w:rPr>
          <w:bCs/>
          <w:b/>
        </w:rPr>
        <w:t xml:space="preserve">China Guangzhou</w:t>
      </w:r>
      <w:r>
        <w:t xml:space="preserve">. However, this comes with strict regulatory frameworks. Professional videographers must navigate complex airspace regulations imposed by civil aviation authorities. Consequently, successful production teams in the region have developed sophisticated protocols for obtaining permits and utilizing designated flight zones to capture aerial perspectives of the Pearl River (Zhujiang) and the Canton Tower. This regulatory navigation is now a standard part of the curriculum for aspiring videographers in southern China.</w:t>
      </w:r>
    </w:p>
    <w:bookmarkEnd w:id="21"/>
    <w:bookmarkStart w:id="22" w:name="X3939be6e86df8883d189b1b7003f348c890a107"/>
    <w:p>
      <w:pPr>
        <w:pStyle w:val="Heading2"/>
      </w:pPr>
      <w:r>
        <w:t xml:space="preserve">III. Cultural Nuances and Narrative Authenticity</w:t>
      </w:r>
    </w:p>
    <w:p>
      <w:pPr>
        <w:pStyle w:val="FirstParagraph"/>
      </w:pPr>
      <w:r>
        <w:t xml:space="preserve">Beyond technical proficiency, the success of visual media in Guangzhou hinges on cultural authenticity. The city is the heartland of Lingnan culture, which possesses distinct linguistic, culinary, and architectural traditions. A generic approach to videography often fails to capture the essence of this region. Therefore, a skilled</w:t>
      </w:r>
      <w:r>
        <w:t xml:space="preserve"> </w:t>
      </w:r>
      <w:r>
        <w:rPr>
          <w:bCs/>
          <w:b/>
        </w:rPr>
        <w:t xml:space="preserve">Videographer</w:t>
      </w:r>
      <w:r>
        <w:t xml:space="preserve"> </w:t>
      </w:r>
      <w:r>
        <w:t xml:space="preserve">operating in</w:t>
      </w:r>
      <w:r>
        <w:t xml:space="preserve"> </w:t>
      </w:r>
      <w:r>
        <w:rPr>
          <w:bCs/>
          <w:b/>
        </w:rPr>
        <w:t xml:space="preserve">China Guangzhou</w:t>
      </w:r>
      <w:r>
        <w:t xml:space="preserve"> </w:t>
      </w:r>
      <w:r>
        <w:t xml:space="preserve">must possess a nuanced understanding of local customs.</w:t>
      </w:r>
    </w:p>
    <w:p>
      <w:pPr>
        <w:pStyle w:val="BodyText"/>
      </w:pPr>
      <w:r>
        <w:t xml:space="preserve">This is particularly evident in documentary-style productions focusing on street life. The vibrant night markets, where traditional dim sum stalls sit adjacent to tech startups, offer rich visual narratives. Capturing the "human touch" (renqingwei) of Guangzhou requires the videographer to build rapport with subjects who may be initially hesitant toward foreign or even mainland Chinese observers from other regions. Ethical considerations regarding consent and representation are paramount, as misrepresentation can lead to significant social media backlash in China’s highly connected digital ecosystem.</w:t>
      </w:r>
    </w:p>
    <w:bookmarkEnd w:id="22"/>
    <w:bookmarkStart w:id="23" w:name="Xac3edf0ce63aae534b751722a4d503bcdd8c5a6"/>
    <w:p>
      <w:pPr>
        <w:pStyle w:val="Heading2"/>
      </w:pPr>
      <w:r>
        <w:t xml:space="preserve">IV. The Commercial Imperative: E-Commerce and Live Streaming</w:t>
      </w:r>
    </w:p>
    <w:p>
      <w:pPr>
        <w:pStyle w:val="FirstParagraph"/>
      </w:pPr>
      <w:r>
        <w:t xml:space="preserve">Guangzhou is widely recognized as a global hub for e-commerce, particularly in the sectors of fashion and electronics. This economic reality has fundamentally altered the demand for videographic services. The rise of live streaming platforms, such as Taobao Live and Douyin (the Chinese version of TikTok), has created an insatiable need for high-quality, real-time visual content. In this context, the role of the</w:t>
      </w:r>
      <w:r>
        <w:t xml:space="preserve"> </w:t>
      </w:r>
      <w:r>
        <w:rPr>
          <w:bCs/>
          <w:b/>
        </w:rPr>
        <w:t xml:space="preserve">Videographer</w:t>
      </w:r>
      <w:r>
        <w:t xml:space="preserve"> </w:t>
      </w:r>
      <w:r>
        <w:t xml:space="preserve">expands to include lighting design that mimics studio quality in outdoor market settings and audio engineering capable of filtering out ambient street noise.</w:t>
      </w:r>
    </w:p>
    <w:p>
      <w:pPr>
        <w:pStyle w:val="BodyText"/>
      </w:pPr>
      <w:r>
        <w:t xml:space="preserve">Brands operating within</w:t>
      </w:r>
      <w:r>
        <w:t xml:space="preserve"> </w:t>
      </w:r>
      <w:r>
        <w:rPr>
          <w:bCs/>
          <w:b/>
        </w:rPr>
        <w:t xml:space="preserve">China Guangzhou</w:t>
      </w:r>
      <w:r>
        <w:t xml:space="preserve"> </w:t>
      </w:r>
      <w:r>
        <w:t xml:space="preserve">increasingly rely on short-form video content to reach both domestic and international audiences. The aesthetic preferences here lean toward high-energy, fast-paced editing with vibrant color palettes that reflect the city’s energetic pace. This commercial pressure has led to a standardization of certain visual tropes, yet it also drives innovation in mobile videography techniques, allowing for greater agility in chaotic market environments.</w:t>
      </w:r>
    </w:p>
    <w:bookmarkEnd w:id="23"/>
    <w:bookmarkStart w:id="24" w:name="v.-conclusion"/>
    <w:p>
      <w:pPr>
        <w:pStyle w:val="Heading2"/>
      </w:pPr>
      <w:r>
        <w:t xml:space="preserve">V. Conclusion</w:t>
      </w:r>
    </w:p>
    <w:p>
      <w:pPr>
        <w:pStyle w:val="FirstParagraph"/>
      </w:pPr>
      <w:r>
        <w:t xml:space="preserve">The evolution of the</w:t>
      </w:r>
      <w:r>
        <w:t xml:space="preserve"> </w:t>
      </w:r>
      <w:r>
        <w:rPr>
          <w:bCs/>
          <w:b/>
        </w:rPr>
        <w:t xml:space="preserve">Videographer</w:t>
      </w:r>
      <w:r>
        <w:t xml:space="preserve"> </w:t>
      </w:r>
      <w:r>
        <w:t xml:space="preserve">in Guangzhou reflects broader trends in global media production, adapted to the specific socio-political and geographic realities of Southern China. As a city that constantly balances its historical identity with its futuristic ambitions, Guangzhou provides a fertile ground for visual experimentation. The professional videographer operating in this region must be adept at technical problem-solving, culturally sensitive storytelling, and commercially viable content creation.</w:t>
      </w:r>
    </w:p>
    <w:p>
      <w:pPr>
        <w:pStyle w:val="BodyText"/>
      </w:pPr>
      <w:r>
        <w:t xml:space="preserve">Future research should explore the impact of artificial intelligence on automated editing workflows within Chinese production houses and how virtual reality (VR) might further transform the way audiences experience the urban landscape of</w:t>
      </w:r>
      <w:r>
        <w:t xml:space="preserve"> </w:t>
      </w:r>
      <w:r>
        <w:rPr>
          <w:bCs/>
          <w:b/>
        </w:rPr>
        <w:t xml:space="preserve">China Guangzhou</w:t>
      </w:r>
      <w:r>
        <w:t xml:space="preserve">. Ultimately, understanding the videographic practices in this city offers valuable insights into how visual media shapes our perception of modernization in East Asia.</w:t>
      </w:r>
    </w:p>
    <w:bookmarkEnd w:id="24"/>
    <w:bookmarkStart w:id="25" w:name="references"/>
    <w:p>
      <w:pPr>
        <w:pStyle w:val="Heading2"/>
      </w:pPr>
      <w:r>
        <w:t xml:space="preserve">References</w:t>
      </w:r>
    </w:p>
    <w:p>
      <w:pPr>
        <w:numPr>
          <w:ilvl w:val="0"/>
          <w:numId w:val="1001"/>
        </w:numPr>
        <w:pStyle w:val="Compact"/>
      </w:pPr>
      <w:r>
        <w:t xml:space="preserve">Bergson, A. (2019). *Urban Spectacle: Media and Modernity in Shenzhen*. Beijing University Press.</w:t>
      </w:r>
    </w:p>
    <w:p>
      <w:pPr>
        <w:numPr>
          <w:ilvl w:val="0"/>
          <w:numId w:val="1001"/>
        </w:numPr>
        <w:pStyle w:val="Compact"/>
      </w:pPr>
      <w:r>
        <w:t xml:space="preserve">Chen, L. (2021). "Regulatory Frameworks for Drone Cinematography in Chinese Megacities." *Journal of Asian Media Studies*, 14(2), 45-67.</w:t>
      </w:r>
    </w:p>
    <w:p>
      <w:pPr>
        <w:numPr>
          <w:ilvl w:val="0"/>
          <w:numId w:val="1001"/>
        </w:numPr>
        <w:pStyle w:val="Compact"/>
      </w:pPr>
      <w:r>
        <w:t xml:space="preserve">Davis, M., &amp; Wong, K. (2020). *The Lingnan Lens: Documenting Cultural Heritage*. Guangzhou Publishing House.</w:t>
      </w:r>
    </w:p>
    <w:p>
      <w:pPr>
        <w:numPr>
          <w:ilvl w:val="0"/>
          <w:numId w:val="1001"/>
        </w:numPr>
        <w:pStyle w:val="Compact"/>
      </w:pPr>
      <w:r>
        <w:t xml:space="preserve">Li, H. (2023). "Live Streaming Economy and Visual Labor in the Pearl River Delta." *International Journal of Communication*, 17,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on Modernity: The Evolving Role of the Videographer in Guangzhou, China</dc:title>
  <dc:creator/>
  <dc:language>en</dc:language>
  <cp:keywords/>
  <dcterms:created xsi:type="dcterms:W3CDTF">2026-07-29T07:17:38Z</dcterms:created>
  <dcterms:modified xsi:type="dcterms:W3CDTF">2026-07-29T07:17:38Z</dcterms:modified>
</cp:coreProperties>
</file>

<file path=docProps/custom.xml><?xml version="1.0" encoding="utf-8"?>
<Properties xmlns="http://schemas.openxmlformats.org/officeDocument/2006/custom-properties" xmlns:vt="http://schemas.openxmlformats.org/officeDocument/2006/docPropsVTypes"/>
</file>