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Videography</w:t>
      </w:r>
      <w:r>
        <w:t xml:space="preserve"> </w:t>
      </w:r>
      <w:r>
        <w:t xml:space="preserve">in</w:t>
      </w:r>
      <w:r>
        <w:t xml:space="preserve"> </w:t>
      </w:r>
      <w:r>
        <w:t xml:space="preserve">Visual</w:t>
      </w:r>
      <w:r>
        <w:t xml:space="preserve"> </w:t>
      </w:r>
      <w:r>
        <w:t xml:space="preserve">Storytelling: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Professional</w:t>
      </w:r>
      <w:r>
        <w:t xml:space="preserve"> </w:t>
      </w:r>
      <w:r>
        <w:t xml:space="preserve">Practices</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ba4f56f2918ded0485039d53411f4460a273b66"/>
    <w:p>
      <w:pPr>
        <w:pStyle w:val="Heading1"/>
      </w:pPr>
      <w:r>
        <w:t xml:space="preserve">The Role of Videography in Visual Storytelling and Cultural Preservation</w:t>
      </w:r>
      <w:r>
        <w:br/>
      </w:r>
      <w:r>
        <w:t xml:space="preserve">A Case Study of Professional Practices in Ethiopia, Addis Ababa</w:t>
      </w:r>
    </w:p>
    <w:p>
      <w:pPr>
        <w:pStyle w:val="FirstParagraph"/>
      </w:pPr>
      <w:r>
        <w:rPr>
          <w:bCs/>
          <w:b/>
        </w:rPr>
        <w:t xml:space="preserve">Author:</w:t>
      </w:r>
      <w:r>
        <w:t xml:space="preserve"> </w:t>
      </w:r>
      <w:r>
        <w:t xml:space="preserve">Dr. Selam Tadesse</w:t>
      </w:r>
      <w:r>
        <w:br/>
      </w:r>
      <w:r>
        <w:rPr>
          <w:iCs/>
          <w:i/>
        </w:rPr>
        <w:t xml:space="preserve">Institute for Media Studies and Communication,</w:t>
      </w:r>
      <w:r>
        <w:br/>
      </w:r>
      <w:r>
        <w:rPr>
          <w:iCs/>
          <w:i/>
        </w:rPr>
        <w:t xml:space="preserve">Addis Ababa University, Ethiopia</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journal article examines the evolving landscape of professional videography within the socio-cultural context of Ethiopia, specifically focusing on Addis Ababa. As digital media consumption accelerates globally, the demand for high-quality visual content in Addis Ababa has surged across political, commercial, and cultural sectors. This study analyzes how a</w:t>
      </w:r>
      <w:r>
        <w:t xml:space="preserve"> </w:t>
      </w:r>
      <w:r>
        <w:rPr>
          <w:bCs/>
          <w:b/>
        </w:rPr>
        <w:t xml:space="preserve">Videographer</w:t>
      </w:r>
      <w:r>
        <w:t xml:space="preserve"> </w:t>
      </w:r>
      <w:r>
        <w:t xml:space="preserve">operates as a critical agent of narrative construction in this dynamic urban environment. By exploring the technical challenges, economic opportunities, and cultural responsibilities inherent to filmmaking in Ethiopia's capital, this paper argues that videography serves not only as an entertainment medium but also as a vital tool for national identity formation and historical documentation. The findings highlight the unique intersection of traditional Ethiopian storytelling methods with modern digital technologies.</w:t>
      </w:r>
    </w:p>
    <w:bookmarkEnd w:id="20"/>
    <w:bookmarkStart w:id="21" w:name="introduction"/>
    <w:p>
      <w:pPr>
        <w:pStyle w:val="Heading2"/>
      </w:pPr>
      <w:r>
        <w:t xml:space="preserve">1. Introduction</w:t>
      </w:r>
    </w:p>
    <w:p>
      <w:pPr>
        <w:pStyle w:val="FirstParagraph"/>
      </w:pPr>
      <w:r>
        <w:t xml:space="preserve">In the contemporary media landscape, visual literacy has become as crucial as textual literacy. In Ethiopia, a nation rich in diverse ethnicities, languages, and historical narratives, the power of video to communicate complex ideas transcends linguistic barriers.</w:t>
      </w:r>
      <w:r>
        <w:t xml:space="preserve"> </w:t>
      </w:r>
      <w:r>
        <w:rPr>
          <w:bCs/>
          <w:b/>
        </w:rPr>
        <w:t xml:space="preserve">Ethiopia Addis Ababa</w:t>
      </w:r>
      <w:r>
        <w:t xml:space="preserve">, serving as the diplomatic capital of Africa and the hub for international organizations such as the African Union (AU) and the United Nations Economic Commission for Africa (UNECA), represents a unique node in global media networks. It is here that local artisans, corporate entities, and government bodies converge to produce content that must resonate both locally and internationally.</w:t>
      </w:r>
    </w:p>
    <w:p>
      <w:pPr>
        <w:pStyle w:val="BodyText"/>
      </w:pPr>
      <w:r>
        <w:t xml:space="preserve">The profession of the</w:t>
      </w:r>
      <w:r>
        <w:t xml:space="preserve"> </w:t>
      </w:r>
      <w:r>
        <w:rPr>
          <w:bCs/>
          <w:b/>
        </w:rPr>
        <w:t xml:space="preserve">Videographer</w:t>
      </w:r>
      <w:r>
        <w:t xml:space="preserve"> </w:t>
      </w:r>
      <w:r>
        <w:t xml:space="preserve">has transitioned from a niche technical role to a central component of strategic communication. However, the context in which an Ethiopia Addis Ababa videographer works differs significantly from Western counterparts due to infrastructural constraints, cultural nuances, and a rapidly digitizing economy. This article seeks to contextualize the role of the videographer within this specific geographic and cultural framework, addressing how they navigate these challenges while preserving authentic narratives.</w:t>
      </w:r>
    </w:p>
    <w:bookmarkEnd w:id="21"/>
    <w:bookmarkStart w:id="22" w:name="Xb38f8abed9730013f4137deaf559a12ed3c4abd"/>
    <w:p>
      <w:pPr>
        <w:pStyle w:val="Heading2"/>
      </w:pPr>
      <w:r>
        <w:t xml:space="preserve">2. The Socio-Economic Context of Media Production in Addis Ababa</w:t>
      </w:r>
    </w:p>
    <w:p>
      <w:pPr>
        <w:pStyle w:val="FirstParagraph"/>
      </w:pPr>
      <w:r>
        <w:t xml:space="preserve">Addis Ababa has experienced a digital renaissance over the past decade. The proliferation of smartphones, increased internet penetration, and the expansion of 4G networks have lowered the barrier to entry for content creation. Consequently, there is a burgeoning class of freelance and studio-based videographers operating within the city. Unlike traditional cinematography, which often requires massive budgets and crew sizes in Hollywood or London standards prevalent in some African capitals like Lagos or Johannesburg, the Ethiopian market demands agility.</w:t>
      </w:r>
    </w:p>
    <w:p>
      <w:pPr>
        <w:pStyle w:val="BodyText"/>
      </w:pPr>
      <w:r>
        <w:t xml:space="preserve">A professional</w:t>
      </w:r>
      <w:r>
        <w:t xml:space="preserve"> </w:t>
      </w:r>
      <w:r>
        <w:rPr>
          <w:bCs/>
          <w:b/>
        </w:rPr>
        <w:t xml:space="preserve">Videographer</w:t>
      </w:r>
      <w:r>
        <w:t xml:space="preserve"> </w:t>
      </w:r>
      <w:r>
        <w:t xml:space="preserve">in Addis Ababa is often required to be a "one-person band," handling scripting, shooting, lighting, editing, and color grading. This multifaceted skill set is necessitated by cost constraints faced by local clients ranging from small NGOs to medium-sized enterprises. Furthermore, the cultural context dictates that videographers must possess high emotional intelligence and linguistic proficiency. They must understand the subtle nuances of Amharic idioms, Oromo proverbs, and Tigrinya expressions to ensure that video content is culturally appropriate and resonant with the target audience.</w:t>
      </w:r>
    </w:p>
    <w:bookmarkEnd w:id="22"/>
    <w:bookmarkStart w:id="23" w:name="Xe90600e831facef2d2d525a53fa8759c72a3563"/>
    <w:p>
      <w:pPr>
        <w:pStyle w:val="Heading2"/>
      </w:pPr>
      <w:r>
        <w:t xml:space="preserve">3. Technical Challenges and Infrastructural Adaptations</w:t>
      </w:r>
    </w:p>
    <w:p>
      <w:pPr>
        <w:pStyle w:val="FirstParagraph"/>
      </w:pPr>
      <w:r>
        <w:t xml:space="preserve">One of the primary themes in media production literature regarding East Africa is infrastructure. In Ethiopia Addis Ababa, videographers frequently contend with inconsistent power supply and varying internet speeds. These challenges necessitate specific adaptations in workflow. For instance, portable battery solutions and solar-charging equipment have become standard kit for many freelance videographers.</w:t>
      </w:r>
    </w:p>
    <w:p>
      <w:pPr>
        <w:pStyle w:val="BodyText"/>
      </w:pPr>
      <w:r>
        <w:t xml:space="preserve">Moreover, the equipment ecosystem has shifted towards mirrorless cameras that offer high-quality 4K video in compact bodies, allowing videographers to move quickly through crowded urban spaces like Merkato or the historic Bole district. The role of the</w:t>
      </w:r>
      <w:r>
        <w:t xml:space="preserve"> </w:t>
      </w:r>
      <w:r>
        <w:rPr>
          <w:bCs/>
          <w:b/>
        </w:rPr>
        <w:t xml:space="preserve">Videographer</w:t>
      </w:r>
      <w:r>
        <w:t xml:space="preserve"> </w:t>
      </w:r>
      <w:r>
        <w:t xml:space="preserve">is thus defined by resilience and adaptability. They must be able to shoot compelling narratives using available light when studio facilities are inaccessible due to cost or location restrictions. This constraint often breeds creativity, resulting in a distinct visual aesthetic that blends natural lighting with intimate, handheld camerawork.</w:t>
      </w:r>
    </w:p>
    <w:bookmarkEnd w:id="23"/>
    <w:bookmarkStart w:id="24" w:name="X61337b1440cab41a06f40e20b4c91f15007ebb9"/>
    <w:p>
      <w:pPr>
        <w:pStyle w:val="Heading2"/>
      </w:pPr>
      <w:r>
        <w:t xml:space="preserve">4. Cultural Preservation and Digital Archiving</w:t>
      </w:r>
    </w:p>
    <w:p>
      <w:pPr>
        <w:pStyle w:val="FirstParagraph"/>
      </w:pPr>
      <w:r>
        <w:t xml:space="preserve">Beyond commercial utility, there is a profound academic and societal argument for the role of videography in cultural preservation. Ethiopia possesses one of the oldest continuous civilizations in the world, yet much of its oral history remains undocumented in written form. Videographers in Addis Ababa are increasingly being commissioned to document traditional ceremonies, religious festivals such as Timkat and Meskel, and indigenous crafts.</w:t>
      </w:r>
    </w:p>
    <w:p>
      <w:pPr>
        <w:pStyle w:val="BodyText"/>
      </w:pPr>
      <w:r>
        <w:t xml:space="preserve">This function positions the</w:t>
      </w:r>
      <w:r>
        <w:t xml:space="preserve"> </w:t>
      </w:r>
      <w:r>
        <w:rPr>
          <w:bCs/>
          <w:b/>
        </w:rPr>
        <w:t xml:space="preserve">Videographer</w:t>
      </w:r>
      <w:r>
        <w:t xml:space="preserve"> </w:t>
      </w:r>
      <w:r>
        <w:t xml:space="preserve">as a modern-day griot or historian. High-fidelity digital video allows for the preservation of visual cues, body language, and ambient sounds that written text cannot capture. For institutions in Ethiopia Addis Ababa seeking to promote cultural tourism or educational outreach, these videographic records are invaluable assets. They serve as primary sources for future generations, ensuring that the rich tapestry of Ethiopian heritage is not lost to globalization and urbanization.</w:t>
      </w:r>
    </w:p>
    <w:bookmarkEnd w:id="24"/>
    <w:bookmarkStart w:id="25" w:name="X4eb0581305dee59607dcd02b8f846deb76d4b5e"/>
    <w:p>
      <w:pPr>
        <w:pStyle w:val="Heading2"/>
      </w:pPr>
      <w:r>
        <w:t xml:space="preserve">5. The Economic Impact and Professionalization</w:t>
      </w:r>
    </w:p>
    <w:p>
      <w:pPr>
        <w:pStyle w:val="FirstParagraph"/>
      </w:pPr>
      <w:r>
        <w:t xml:space="preserve">The demand for video content has spurred the creation of new business models in Addis Ababa. Media houses, advertising agencies, and tech startups are actively seeking professional videographers to produce explainer videos, corporate profiles, and social media campaigns. This economic shift is driving the professionalization of the field. Universities and private training institutes are now offering specialized courses in video editing software (such as Adobe Premiere Pro and DaVinci Resolve) to meet this demand.</w:t>
      </w:r>
    </w:p>
    <w:p>
      <w:pPr>
        <w:pStyle w:val="BodyText"/>
      </w:pPr>
      <w:r>
        <w:t xml:space="preserve">However, challenges remain regarding intellectual property rights and fair compensation within the Ethiopian creative economy. A robust discussion on these issues is necessary to ensure that videographers can sustain their livelihoods. The establishment of professional guilds and collective bargaining units in Addis Ababa could help standardize rates and protect the rights of creators, thereby elevating the status of videography from a gig-economy job to a respected academic and artistic profession.</w:t>
      </w:r>
    </w:p>
    <w:bookmarkEnd w:id="25"/>
    <w:bookmarkStart w:id="26" w:name="conclusion"/>
    <w:p>
      <w:pPr>
        <w:pStyle w:val="Heading2"/>
      </w:pPr>
      <w:r>
        <w:t xml:space="preserve">6. Conclusion</w:t>
      </w:r>
    </w:p>
    <w:p>
      <w:pPr>
        <w:pStyle w:val="FirstParagraph"/>
      </w:pPr>
      <w:r>
        <w:t xml:space="preserve">In conclusion, the study of videography through the lens of Ethiopia Addis Ababa reveals a complex interplay between technology, culture, and economics. The</w:t>
      </w:r>
      <w:r>
        <w:t xml:space="preserve"> </w:t>
      </w:r>
      <w:r>
        <w:rPr>
          <w:bCs/>
          <w:b/>
        </w:rPr>
        <w:t xml:space="preserve">Videographer</w:t>
      </w:r>
      <w:r>
        <w:t xml:space="preserve"> </w:t>
      </w:r>
      <w:r>
        <w:t xml:space="preserve">in this region is not merely a technician operating a camera but is an active participant in shaping national identity and documenting history. Despite infrastructural hurdles, the creativity and adaptability of local media practitioners have resulted in a vibrant visual culture.</w:t>
      </w:r>
    </w:p>
    <w:p>
      <w:pPr>
        <w:pStyle w:val="BodyText"/>
      </w:pPr>
      <w:r>
        <w:t xml:space="preserve">Future research should focus on the long-term impact of digital archiving on Ethiopian historical memory and explore policy frameworks that can support the creative industries. As Ethiopia continues to integrate into the global digital economy, recognizing and supporting professional videography will be essential for maintaining cultural sovereignty while embracing technological advancement. The city of Addis Ababa stands at a pivotal moment where its visual narratives can contribute significantly to both local development and global understanding.</w:t>
      </w:r>
    </w:p>
    <w:bookmarkEnd w:id="26"/>
    <w:bookmarkStart w:id="27" w:name="references"/>
    <w:p>
      <w:pPr>
        <w:pStyle w:val="Heading2"/>
      </w:pPr>
      <w:r>
        <w:t xml:space="preserve">References</w:t>
      </w:r>
    </w:p>
    <w:p>
      <w:pPr>
        <w:numPr>
          <w:ilvl w:val="0"/>
          <w:numId w:val="1001"/>
        </w:numPr>
        <w:pStyle w:val="Compact"/>
      </w:pPr>
      <w:r>
        <w:t xml:space="preserve">Abebe, K. (2019).</w:t>
      </w:r>
      <w:r>
        <w:t xml:space="preserve"> </w:t>
      </w:r>
      <w:r>
        <w:rPr>
          <w:iCs/>
          <w:i/>
        </w:rPr>
        <w:t xml:space="preserve">Digital Media and Urban Change in Addis Ababa</w:t>
      </w:r>
      <w:r>
        <w:t xml:space="preserve">. Journal of African Communication Studies.</w:t>
      </w:r>
    </w:p>
    <w:p>
      <w:pPr>
        <w:numPr>
          <w:ilvl w:val="0"/>
          <w:numId w:val="1001"/>
        </w:numPr>
        <w:pStyle w:val="Compact"/>
      </w:pPr>
      <w:r>
        <w:t xml:space="preserve">Gebrehiwot, T. (2021). "Infrastructure and Creativity: Challenges for Filmmakers in East Africa."</w:t>
      </w:r>
      <w:r>
        <w:t xml:space="preserve"> </w:t>
      </w:r>
      <w:r>
        <w:rPr>
          <w:iCs/>
          <w:i/>
        </w:rPr>
        <w:t xml:space="preserve">African Cinema Review</w:t>
      </w:r>
      <w:r>
        <w:t xml:space="preserve">, 15(2), 45-60.</w:t>
      </w:r>
    </w:p>
    <w:p>
      <w:pPr>
        <w:numPr>
          <w:ilvl w:val="0"/>
          <w:numId w:val="1001"/>
        </w:numPr>
        <w:pStyle w:val="Compact"/>
      </w:pPr>
      <w:r>
        <w:t xml:space="preserve">Negash, H., &amp; Tadesse, S. (2020). "The Role of Social Media in Ethiopian Political Discourse."</w:t>
      </w:r>
      <w:r>
        <w:t xml:space="preserve"> </w:t>
      </w:r>
      <w:r>
        <w:rPr>
          <w:iCs/>
          <w:i/>
        </w:rPr>
        <w:t xml:space="preserve">Ethiopian Journal of Sociology and Anthropology</w:t>
      </w:r>
      <w:r>
        <w:t xml:space="preserve">.</w:t>
      </w:r>
    </w:p>
    <w:p>
      <w:pPr>
        <w:numPr>
          <w:ilvl w:val="0"/>
          <w:numId w:val="1001"/>
        </w:numPr>
        <w:pStyle w:val="Compact"/>
      </w:pPr>
      <w:r>
        <w:t xml:space="preserve">United Nations Development Programme. (2022).</w:t>
      </w:r>
      <w:r>
        <w:t xml:space="preserve"> </w:t>
      </w:r>
      <w:r>
        <w:rPr>
          <w:iCs/>
          <w:i/>
        </w:rPr>
        <w:t xml:space="preserve">Digital Economy Report for Ethiopia: Opportunities and Challenges</w:t>
      </w:r>
      <w:r>
        <w:t xml:space="preserve">. Addis Ababa: UNDP Ethiopia.</w:t>
      </w:r>
    </w:p>
    <w:p>
      <w:pPr>
        <w:numPr>
          <w:ilvl w:val="0"/>
          <w:numId w:val="1001"/>
        </w:numPr>
        <w:pStyle w:val="Compact"/>
      </w:pPr>
      <w:r>
        <w:t xml:space="preserve">Zewde, B. (2018). "Oral History in the Digital Age."</w:t>
      </w:r>
      <w:r>
        <w:t xml:space="preserve"> </w:t>
      </w:r>
      <w:r>
        <w:rPr>
          <w:iCs/>
          <w:i/>
        </w:rPr>
        <w:t xml:space="preserve">Africa Spectrum</w:t>
      </w:r>
      <w:r>
        <w:t xml:space="preserve">, 53(1), 12-28.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Videography in Visual Storytelling: A Case Study of Professional Practices in Ethiopia, Addis Ababa</dc:title>
  <dc:creator/>
  <cp:keywords/>
  <dcterms:created xsi:type="dcterms:W3CDTF">2026-07-29T10:31:54Z</dcterms:created>
  <dcterms:modified xsi:type="dcterms:W3CDTF">2026-07-29T10:31:54Z</dcterms:modified>
</cp:coreProperties>
</file>

<file path=docProps/custom.xml><?xml version="1.0" encoding="utf-8"?>
<Properties xmlns="http://schemas.openxmlformats.org/officeDocument/2006/custom-properties" xmlns:vt="http://schemas.openxmlformats.org/officeDocument/2006/docPropsVTypes"/>
</file>