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Architect</w:t>
      </w:r>
      <w:r>
        <w:t xml:space="preserve"> </w:t>
      </w:r>
      <w:r>
        <w:t xml:space="preserve">of</w:t>
      </w:r>
      <w:r>
        <w:t xml:space="preserve"> </w:t>
      </w:r>
      <w:r>
        <w:t xml:space="preserve">the</w:t>
      </w:r>
      <w:r>
        <w:t xml:space="preserve"> </w:t>
      </w:r>
      <w:r>
        <w:t xml:space="preserve">Startup</w:t>
      </w:r>
      <w:r>
        <w:t xml:space="preserve"> </w:t>
      </w:r>
      <w:r>
        <w:t xml:space="preserve">Nation:</w:t>
      </w:r>
      <w:r>
        <w:t xml:space="preserve"> </w:t>
      </w:r>
      <w:r>
        <w:t xml:space="preserve">The</w:t>
      </w:r>
      <w:r>
        <w:t xml:space="preserve"> </w:t>
      </w:r>
      <w:r>
        <w:t xml:space="preserve">Academic</w:t>
      </w:r>
      <w:r>
        <w:t xml:space="preserve"> </w:t>
      </w:r>
      <w:r>
        <w:t xml:space="preserve">Role</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Israel’s</w:t>
      </w:r>
      <w:r>
        <w:t xml:space="preserve"> </w:t>
      </w:r>
      <w:r>
        <w:t xml:space="preserve">Tel</w:t>
      </w:r>
      <w:r>
        <w:t xml:space="preserve"> </w:t>
      </w:r>
      <w:r>
        <w:t xml:space="preserve">Aviv</w:t>
      </w:r>
      <w:r>
        <w:t xml:space="preserve"> </w:t>
      </w:r>
      <w:r>
        <w:t xml:space="preserve">Media</w:t>
      </w:r>
      <w:r>
        <w:t xml:space="preserve"> </w:t>
      </w:r>
      <w:r>
        <w:t xml:space="preserve">Ecosystem</w:t>
      </w:r>
    </w:p>
    <w:bookmarkStart w:id="29" w:name="Xd6cf7b7fcc5d1b1124d26b7bcf0c9c85277b752"/>
    <w:p>
      <w:pPr>
        <w:pStyle w:val="Heading1"/>
      </w:pPr>
      <w:r>
        <w:t xml:space="preserve">The Visual Architect of the Startup Nation:</w:t>
      </w:r>
      <w:r>
        <w:br/>
      </w:r>
      <w:r>
        <w:t xml:space="preserve">The Academic Role of the Videographer in Israel’s Tel Aviv Media Ecosystem</w:t>
      </w:r>
    </w:p>
    <w:p>
      <w:pPr>
        <w:pStyle w:val="FirstParagraph"/>
      </w:pPr>
      <w:r>
        <w:rPr>
          <w:bCs/>
          <w:b/>
        </w:rPr>
        <w:t xml:space="preserve">Dr. Elena Varkalis</w:t>
      </w:r>
      <w:r>
        <w:br/>
      </w:r>
      <w:r>
        <w:t xml:space="preserve">Institute for Digital Media Studies</w:t>
      </w:r>
      <w:r>
        <w:br/>
      </w:r>
      <w:r>
        <w:t xml:space="preserve">Date: October 2023</w:t>
      </w:r>
    </w:p>
    <w:p>
      <w:pPr>
        <w:pStyle w:val="BodyText"/>
      </w:pPr>
      <w:r>
        <w:rPr>
          <w:bCs/>
          <w:b/>
        </w:rPr>
        <w:t xml:space="preserve">Abstract:</w:t>
      </w:r>
      <w:r>
        <w:t xml:space="preserve"> </w:t>
      </w:r>
      <w:r>
        <w:t xml:space="preserve">This paper examines the evolving professional role of the</w:t>
      </w:r>
      <w:r>
        <w:t xml:space="preserve"> </w:t>
      </w:r>
      <w:r>
        <w:rPr>
          <w:iCs/>
          <w:i/>
        </w:rPr>
        <w:t xml:space="preserve">Videographer</w:t>
      </w:r>
    </w:p>
    <w:bookmarkStart w:id="20" w:name="i.-introduction"/>
    <w:p>
      <w:pPr>
        <w:pStyle w:val="Heading2"/>
      </w:pPr>
      <w:r>
        <w:t xml:space="preserve">I. Introduction</w:t>
      </w:r>
    </w:p>
    <w:p>
      <w:pPr>
        <w:pStyle w:val="FirstParagraph"/>
      </w:pPr>
      <w:r>
        <w:t xml:space="preserve">In the discourse of modern media studies, the figure of the</w:t>
      </w:r>
      <w:r>
        <w:t xml:space="preserve"> </w:t>
      </w:r>
      <w:r>
        <w:rPr>
          <w:bCs/>
          <w:b/>
        </w:rPr>
        <w:t xml:space="preserve">Videographer</w:t>
      </w:r>
      <w:r>
        <w:t xml:space="preserve"> </w:t>
      </w:r>
      <w:r>
        <w:t xml:space="preserve">has transcended traditional definitions of a camera operator to encompass a multifaceted role involving storytelling, technical expertise, and cultural sensitivity. Nowhere is this transformation more evident than in Tel Aviv, Israel. Often referred to as "Startup Nation," Tel Aviv represents a unique confluence of ancient history and hyper-modern technological advancement. The city’s skyline, bustling beaches, vibrant nightlife, and dense tech ecosystem provide a complex visual tapestry that requires nuanced representation.</w:t>
      </w:r>
    </w:p>
    <w:p>
      <w:pPr>
        <w:pStyle w:val="BodyText"/>
      </w:pPr>
      <w:r>
        <w:t xml:space="preserve">This article posits that the</w:t>
      </w:r>
      <w:r>
        <w:t xml:space="preserve"> </w:t>
      </w:r>
      <w:r>
        <w:rPr>
          <w:bCs/>
          <w:b/>
        </w:rPr>
        <w:t xml:space="preserve">Videographer</w:t>
      </w:r>
      <w:r>
        <w:t xml:space="preserve"> </w:t>
      </w:r>
      <w:r>
        <w:t xml:space="preserve">in Tel Aviv operates at the intersection of commercial necessity and cultural preservation. They are tasked with capturing the dynamic energy of one of the Middle East’s most cosmopolitan cities while simultaneously catering to a global audience seeking authentic yet polished narratives. By analyzing specific case studies from Tel Aviv’s corporate and artistic sectors, this paper highlights how videography functions as a primary tool for soft power projection and internal community building.</w:t>
      </w:r>
    </w:p>
    <w:bookmarkEnd w:id="20"/>
    <w:bookmarkStart w:id="23" w:name="X222fd5081d64f68fd8bb277b98e2a68c41796c0"/>
    <w:p>
      <w:pPr>
        <w:pStyle w:val="Heading2"/>
      </w:pPr>
      <w:r>
        <w:t xml:space="preserve">II. The Techno-Visual Landscape of Tel Aviv</w:t>
      </w:r>
    </w:p>
    <w:p>
      <w:pPr>
        <w:pStyle w:val="FirstParagraph"/>
      </w:pPr>
      <w:r>
        <w:t xml:space="preserve">Tel Aviv is characterized by its rapid urban development and digital infrastructure. It is the headquarters for countless tech startups, multinational corporations, and creative agencies. In this environment, the</w:t>
      </w:r>
      <w:r>
        <w:t xml:space="preserve"> </w:t>
      </w:r>
      <w:r>
        <w:rPr>
          <w:bCs/>
          <w:b/>
        </w:rPr>
        <w:t xml:space="preserve">Videographer</w:t>
      </w:r>
      <w:r>
        <w:t xml:space="preserve"> </w:t>
      </w:r>
      <w:r>
        <w:t xml:space="preserve">plays a pivotal role in translating abstract technological concepts into tangible visual experiences.</w:t>
      </w:r>
    </w:p>
    <w:bookmarkStart w:id="21" w:name="X1e51657241d1bdce9bc8d53b78a7b186377d351"/>
    <w:p>
      <w:pPr>
        <w:pStyle w:val="Heading3"/>
      </w:pPr>
      <w:r>
        <w:t xml:space="preserve">A. Corporate Storytelling and Brand Identity</w:t>
      </w:r>
    </w:p>
    <w:p>
      <w:pPr>
        <w:pStyle w:val="FirstParagraph"/>
      </w:pPr>
      <w:r>
        <w:t xml:space="preserve">In the corporate sector of Tel Aviv, videographers are frequently engaged to produce investor relations videos, product demos, and brand narratives. The aesthetic demands in this sphere often lean toward minimalism, high-contrast lighting, and fast-paced editing styles that reflect efficiency and innovation. For instance, a typical tech startup pitch video filmed in the Rothschild Boulevard area must balance the architectural grandeur of the White City (a UNESCO World Heritage site) with cutting-edge digital overlays. The videographer must possess the technical skill to stabilize handheld shots amidst chaotic urban environments while maintaining a sterile, professional look.</w:t>
      </w:r>
    </w:p>
    <w:bookmarkEnd w:id="21"/>
    <w:bookmarkStart w:id="22" w:name="Xd94552c6b748b43bb109e3c1c802cd3e91f3d0f"/>
    <w:p>
      <w:pPr>
        <w:pStyle w:val="Heading3"/>
      </w:pPr>
      <w:r>
        <w:t xml:space="preserve">B. Cultural Documentation and Social Commentary</w:t>
      </w:r>
    </w:p>
    <w:p>
      <w:pPr>
        <w:pStyle w:val="FirstParagraph"/>
      </w:pPr>
      <w:r>
        <w:t xml:space="preserve">Beyond commerce, Tel Aviv serves as a melting pot of cultures, religions, and political viewpoints. Videographers in this context often take on documentary roles. Whether filming the vibrant street art projects in Neve Tzedek or capturing the serene moments at the Tel Aviv Port (Nadiv Ha’Port), these professionals act as visual historians. Their work provides insight into the daily lives of residents, offering a counter-narrative to geopolitical tensions by focusing on human connection and artistic expression.</w:t>
      </w:r>
    </w:p>
    <w:bookmarkEnd w:id="22"/>
    <w:bookmarkEnd w:id="23"/>
    <w:bookmarkStart w:id="24" w:name="X273b0d2dd23e13440cd5aadae2264eca9c16654"/>
    <w:p>
      <w:pPr>
        <w:pStyle w:val="Heading2"/>
      </w:pPr>
      <w:r>
        <w:t xml:space="preserve">III. The Semiotics of Visualizing Tel Aviv</w:t>
      </w:r>
    </w:p>
    <w:p>
      <w:pPr>
        <w:pStyle w:val="FirstParagraph"/>
      </w:pPr>
      <w:r>
        <w:t xml:space="preserve">The choice of imagery made by a</w:t>
      </w:r>
      <w:r>
        <w:t xml:space="preserve"> </w:t>
      </w:r>
      <w:r>
        <w:rPr>
          <w:bCs/>
          <w:b/>
        </w:rPr>
        <w:t xml:space="preserve">Videographer</w:t>
      </w:r>
      <w:r>
        <w:t xml:space="preserve"> </w:t>
      </w:r>
      <w:r>
        <w:t xml:space="preserve">carries significant semiotic weight. In Tel Aviv, certain visual motifs recur frequently in professional videography, each carrying specific connotations for both local and international viewers.</w:t>
      </w:r>
    </w:p>
    <w:p>
      <w:pPr>
        <w:numPr>
          <w:ilvl w:val="0"/>
          <w:numId w:val="1001"/>
        </w:numPr>
        <w:pStyle w:val="Compact"/>
      </w:pPr>
      <w:r>
        <w:rPr>
          <w:bCs/>
          <w:b/>
        </w:rPr>
        <w:t xml:space="preserve">The Beach and the Sea:</w:t>
      </w:r>
      <w:r>
        <w:t xml:space="preserve"> </w:t>
      </w:r>
      <w:r>
        <w:t xml:space="preserve">The Mediterranean coastline is a recurring motif. Videographers often utilize drone footage to capture the juxtaposition of the azure sea against the sandy beach and urban backdrop. This imagery evokes leisure, openness, and natural beauty, contrasting with the dense urban core.</w:t>
      </w:r>
    </w:p>
    <w:p>
      <w:pPr>
        <w:numPr>
          <w:ilvl w:val="0"/>
          <w:numId w:val="1001"/>
        </w:numPr>
        <w:pStyle w:val="Compact"/>
      </w:pPr>
      <w:r>
        <w:rPr>
          <w:bCs/>
          <w:b/>
        </w:rPr>
        <w:t xml:space="preserve">The Bauhaus Architecture:</w:t>
      </w:r>
      <w:r>
        <w:t xml:space="preserve"> </w:t>
      </w:r>
      <w:r>
        <w:t xml:space="preserve">The iconic White City presents a geometric challenge and opportunity. Videographers frequently employ wide-angle lenses to capture the repetitive patterns of balconies and facades, symbolizing order, history, and resilience.</w:t>
      </w:r>
    </w:p>
    <w:p>
      <w:pPr>
        <w:numPr>
          <w:ilvl w:val="0"/>
          <w:numId w:val="1001"/>
        </w:numPr>
        <w:pStyle w:val="Compact"/>
      </w:pPr>
      <w:r>
        <w:rPr>
          <w:bCs/>
          <w:b/>
        </w:rPr>
        <w:t xml:space="preserve">Tech Infrastructure:</w:t>
      </w:r>
      <w:r>
        <w:t xml:space="preserve"> </w:t>
      </w:r>
      <w:r>
        <w:t xml:space="preserve">Glass skyscrapers in the Tel Aviv Port or Rothschild Avenue represent transparency and future-orientation. Lighting techniques often emphasize reflections on glass surfaces to create a sense of depth and modernity.</w:t>
      </w:r>
    </w:p>
    <w:p>
      <w:pPr>
        <w:pStyle w:val="FirstParagraph"/>
      </w:pPr>
      <w:r>
        <w:t xml:space="preserve">The proficiency of the</w:t>
      </w:r>
      <w:r>
        <w:t xml:space="preserve"> </w:t>
      </w:r>
      <w:r>
        <w:rPr>
          <w:bCs/>
          <w:b/>
        </w:rPr>
        <w:t xml:space="preserve">Videographer</w:t>
      </w:r>
      <w:r>
        <w:t xml:space="preserve"> </w:t>
      </w:r>
      <w:r>
        <w:t xml:space="preserve">lies in their ability to select which of these elements to highlight based on the intended narrative. A promotional video for a cybersecurity firm might avoid beach imagery in favor of dark, moody interior shots with blue LED accents, whereas a tourism board campaign would prioritize golden hour sunlight hitting the sand.</w:t>
      </w:r>
    </w:p>
    <w:bookmarkEnd w:id="24"/>
    <w:bookmarkStart w:id="25" w:name="X2e7a04ded00d562a79e3bba872e9deecfca3d1f"/>
    <w:p>
      <w:pPr>
        <w:pStyle w:val="Heading2"/>
      </w:pPr>
      <w:r>
        <w:t xml:space="preserve">IV. Technical Challenges and Professional Adaptation</w:t>
      </w:r>
    </w:p>
    <w:p>
      <w:pPr>
        <w:pStyle w:val="FirstParagraph"/>
      </w:pPr>
      <w:r>
        <w:t xml:space="preserve">The role of the videographer in Tel Aviv is fraught with unique technical challenges. The city’s climate, characterized by intense humidity near the coast and hot summers, requires equipment management strategies that are more rigorous than in temperate zones. Furthermore, the high density of wireless signals in a tech hub like Tel Aviv can sometimes interfere with professional broadcast equipment, necessitating robust wired solutions or shielded cables.</w:t>
      </w:r>
    </w:p>
    <w:p>
      <w:pPr>
        <w:pStyle w:val="BodyText"/>
      </w:pPr>
      <w:r>
        <w:t xml:space="preserve">Additionally, the fast-paced nature of Israeli business culture demands rapid turnaround times. Videographers must be agile editors as well as operators. The ability to shoot raw footage and deliver a polished cut within 24 hours is a standard expectation in Tel Aviv’s startup ecosystem. This requires a mastery of software tools such as Adobe Premiere Pro and DaVinci Resolve, integrating them seamlessly with shooting workflows.</w:t>
      </w:r>
    </w:p>
    <w:bookmarkEnd w:id="25"/>
    <w:bookmarkStart w:id="26" w:name="X14781102fd3a2b9051dc4acd8bba85c0fbde48e"/>
    <w:p>
      <w:pPr>
        <w:pStyle w:val="Heading2"/>
      </w:pPr>
      <w:r>
        <w:t xml:space="preserve">V. Ethical Considerations in Visual Representation</w:t>
      </w:r>
    </w:p>
    <w:p>
      <w:pPr>
        <w:pStyle w:val="FirstParagraph"/>
      </w:pPr>
      <w:r>
        <w:t xml:space="preserve">With great visual power comes ethical responsibility. Videographers operating in Tel Aviv must navigate complex social dynamics. Issues of privacy are paramount, especially when filming in public spaces where diverse populations interact. There is also the question of representation: Who gets to tell the story? How do videographers ensure that their work does not exoticize or stereotype the local population?</w:t>
      </w:r>
    </w:p>
    <w:p>
      <w:pPr>
        <w:pStyle w:val="BodyText"/>
      </w:pPr>
      <w:r>
        <w:t xml:space="preserve">Academic literature on media ethics suggests that collaborative approaches—where videographers engage with subjects before filming—yield more authentic results. In Tel Aviv, this is increasingly visible in independent documentary projects where filmmakers co-create narratives with local communities, moving beyond the "tourist gaze" to deeper engagement.</w:t>
      </w:r>
    </w:p>
    <w:bookmarkEnd w:id="26"/>
    <w:bookmarkStart w:id="27" w:name="vi.-conclusion"/>
    <w:p>
      <w:pPr>
        <w:pStyle w:val="Heading2"/>
      </w:pPr>
      <w:r>
        <w:t xml:space="preserve">VI. Conclusion</w:t>
      </w:r>
    </w:p>
    <w:p>
      <w:pPr>
        <w:pStyle w:val="FirstParagraph"/>
      </w:pPr>
      <w:r>
        <w:t xml:space="preserve">The evolution of the</w:t>
      </w:r>
      <w:r>
        <w:t xml:space="preserve"> </w:t>
      </w:r>
      <w:r>
        <w:rPr>
          <w:bCs/>
          <w:b/>
        </w:rPr>
        <w:t xml:space="preserve">Videographer</w:t>
      </w:r>
      <w:r>
        <w:t xml:space="preserve"> </w:t>
      </w:r>
      <w:r>
        <w:t xml:space="preserve">in Tel Aviv, Israel, reflects broader global trends in digital media production while remaining deeply rooted in local context. These professionals are not just technicians; they are cultural intermediaries who shape how Tel Aviv is perceived both domestically and internationally. By balancing aesthetic requirements with technical proficiency and ethical awareness, videographers contribute significantly to the city’s narrative construction.</w:t>
      </w:r>
    </w:p>
    <w:p>
      <w:pPr>
        <w:pStyle w:val="BodyText"/>
      </w:pPr>
      <w:r>
        <w:t xml:space="preserve">Future research should explore the impact of emerging technologies such as virtual reality (VR) and augmented reality (AR) on videography in Tel Aviv. As these tools become more accessible, the role of the videographer will likely expand into immersive storytelling, further blurring the lines between physical space and digital representation. Understanding this trajectory is crucial for academics, industry practitioners, and policymakers interested in the media landscape of Israel’s vibrant capital.</w:t>
      </w:r>
    </w:p>
    <w:bookmarkEnd w:id="27"/>
    <w:bookmarkStart w:id="28" w:name="vii.-references"/>
    <w:p>
      <w:pPr>
        <w:pStyle w:val="Heading2"/>
      </w:pPr>
      <w:r>
        <w:t xml:space="preserve">VII. References</w:t>
      </w:r>
    </w:p>
    <w:p>
      <w:pPr>
        <w:numPr>
          <w:ilvl w:val="0"/>
          <w:numId w:val="1002"/>
        </w:numPr>
        <w:pStyle w:val="Compact"/>
      </w:pPr>
      <w:r>
        <w:t xml:space="preserve">Azar, E. (2019). *Visualizing Innovation: The Aesthetics of Israeli Tech*. Journal of Middle Eastern Media Studies.</w:t>
      </w:r>
    </w:p>
    <w:p>
      <w:pPr>
        <w:numPr>
          <w:ilvl w:val="0"/>
          <w:numId w:val="1002"/>
        </w:numPr>
        <w:pStyle w:val="Compact"/>
      </w:pPr>
      <w:r>
        <w:t xml:space="preserve">Ben-David, S., &amp; Levy, R. (2021). *Urban Semiotics in the Digital Age: Case Studies from Tel Aviv*. Tel Aviv University Press.</w:t>
      </w:r>
    </w:p>
    <w:p>
      <w:pPr>
        <w:numPr>
          <w:ilvl w:val="0"/>
          <w:numId w:val="1002"/>
        </w:numPr>
        <w:pStyle w:val="Compact"/>
      </w:pPr>
      <w:r>
        <w:t xml:space="preserve">Cohen, A. (2020). "The Startup Nation’s Lens: How Videography Shapes Economic Perception." *International Journal of Visual Culture*, 15(3), 45-67.</w:t>
      </w:r>
    </w:p>
    <w:p>
      <w:pPr>
        <w:numPr>
          <w:ilvl w:val="0"/>
          <w:numId w:val="1002"/>
        </w:numPr>
        <w:pStyle w:val="Compact"/>
      </w:pPr>
      <w:r>
        <w:t xml:space="preserve">Golan, T. (2022). *Ethics in Documentary Filmmaking: The Israeli Context*. Hebrew University Publications.</w:t>
      </w:r>
    </w:p>
    <w:p>
      <w:pPr>
        <w:numPr>
          <w:ilvl w:val="0"/>
          <w:numId w:val="1002"/>
        </w:numPr>
        <w:pStyle w:val="Compact"/>
      </w:pPr>
      <w:r>
        <w:t xml:space="preserve">Katz, Y. (2018). *White City, Black and White: Architecture and Media in Tel Aviv*. Routledge.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Architect of the Startup Nation: The Academic Role of the Videographer in Israel’s Tel Aviv Media Ecosystem</dc:title>
  <dc:creator/>
  <dc:language>en</dc:language>
  <cp:keywords/>
  <dcterms:created xsi:type="dcterms:W3CDTF">2026-07-29T05:29:39Z</dcterms:created>
  <dcterms:modified xsi:type="dcterms:W3CDTF">2026-07-29T05:29:39Z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