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Mediator: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Videographer’s</w:t>
      </w:r>
      <w:r>
        <w:t xml:space="preserve"> </w:t>
      </w:r>
      <w:r>
        <w:t xml:space="preserve">Role</w:t>
      </w:r>
      <w:r>
        <w:t xml:space="preserve"> </w:t>
      </w:r>
      <w:r>
        <w:t xml:space="preserve">in</w:t>
      </w:r>
      <w:r>
        <w:t xml:space="preserve"> </w:t>
      </w:r>
      <w:r>
        <w:t xml:space="preserve">Contemporary</w:t>
      </w:r>
      <w:r>
        <w:t xml:space="preserve"> </w:t>
      </w:r>
      <w:r>
        <w:t xml:space="preserve">Japan,</w:t>
      </w:r>
      <w:r>
        <w:t xml:space="preserve"> </w:t>
      </w:r>
      <w:r>
        <w:t xml:space="preserve">Tokyo</w:t>
      </w:r>
    </w:p>
    <w:bookmarkStart w:id="30" w:name="Xb8a34043d5ba673dd5e941342a9570d7b9c3e7f"/>
    <w:p>
      <w:pPr>
        <w:pStyle w:val="Heading1"/>
      </w:pPr>
      <w:r>
        <w:t xml:space="preserve">The Visual Mediator: A Critical Analysis of the Videographer’s Role in Contemporary Japan, Tokyo</w:t>
      </w:r>
    </w:p>
    <w:p>
      <w:pPr>
        <w:pStyle w:val="FirstParagraph"/>
      </w:pPr>
      <w:r>
        <w:t xml:space="preserve">Dr. Kenji Sato</w:t>
      </w:r>
      <w:r>
        <w:br/>
      </w:r>
      <w:r>
        <w:t xml:space="preserve">Department of Media Studies, University of Tokyo</w:t>
      </w:r>
      <w:r>
        <w:br/>
      </w:r>
      <w:r>
        <w:t xml:space="preserve">Email: k.sato@utokyo.ac.jp</w:t>
      </w:r>
    </w:p>
    <w:p>
      <w:pPr>
        <w:pStyle w:val="BodyText"/>
      </w:pPr>
      <w:r>
        <w:rPr>
          <w:bCs/>
          <w:b/>
        </w:rPr>
        <w:t xml:space="preserve">Abstract:</w:t>
      </w:r>
      <w:r>
        <w:br/>
      </w:r>
      <w:r>
        <w:t xml:space="preserve">This article examines the evolving professional identity and socio-cultural function of the videographer within the metropolitan context of Japan, Tokyo. As Tokyo transitions from a post-industrial economic model to a digital-first society characterized by hyper-visibility on social media platforms, the role of the videographer has transcended traditional documentary or cinematic boundaries. This study analyzes how videographers in Tokyo act as cultural mediators, negotiating between strict societal norms of privacy and the global demand for visual transparency. Through a qualitative analysis of industry practices in Shibuya, Shinjuku, and Akihabara, this paper argues that the modern videographer is not merely a technical operator but a complex agent of semiotic translation who shapes the visual narrative of contemporary Japanese urban life.</w:t>
      </w:r>
    </w:p>
    <w:bookmarkStart w:id="20" w:name="introduction"/>
    <w:p>
      <w:pPr>
        <w:pStyle w:val="Heading2"/>
      </w:pPr>
      <w:r>
        <w:t xml:space="preserve">1. Introduction</w:t>
      </w:r>
    </w:p>
    <w:p>
      <w:pPr>
        <w:pStyle w:val="FirstParagraph"/>
      </w:pPr>
      <w:r>
        <w:t xml:space="preserve">In the rapidly digitizing landscape of 21st-century media, the figure of the videographer has undergone a significant transformation. No longer confined to film sets or newsrooms, the videographer now operates within a fluid ecosystem that blends professional production with user-generated content creation. This shift is particularly pronounced in Japan, Tokyo’s capital city, which serves as a global epicenter for technology adoption and pop culture export. In this densely populated metropolis, where the physical and digital worlds are increasingly intertwined, the videographer occupies a unique position at the intersection of tradition and innovation.</w:t>
      </w:r>
    </w:p>
    <w:p>
      <w:pPr>
        <w:pStyle w:val="BodyText"/>
      </w:pPr>
      <w:r>
        <w:t xml:space="preserve">Tokyo presents a paradoxical environment for visual media production. On one hand, it is a city that aggressively projects its image globally through anime, fashion trends (such as those originating in Harajuku), and technological advancements. On the other hand, Japanese society maintains rigorous codes of conduct regarding public behavior and privacy (</w:t>
      </w:r>
      <w:r>
        <w:rPr>
          <w:iCs/>
          <w:i/>
        </w:rPr>
        <w:t xml:space="preserve">honne</w:t>
      </w:r>
      <w:r>
        <w:t xml:space="preserve"> </w:t>
      </w:r>
      <w:r>
        <w:t xml:space="preserve">vs.</w:t>
      </w:r>
      <w:r>
        <w:t xml:space="preserve"> </w:t>
      </w:r>
      <w:r>
        <w:rPr>
          <w:iCs/>
          <w:i/>
        </w:rPr>
        <w:t xml:space="preserve">tatemae</w:t>
      </w:r>
      <w:r>
        <w:t xml:space="preserve">). This dichotomy creates a complex operational framework for the videographer working in Japan, Tokyo. The objective of this article is to deconstruct these dynamics, exploring how videographers navigate social etiquette, technical constraints, and aesthetic expectations to produce content that resonates with both local and international audiences.</w:t>
      </w:r>
    </w:p>
    <w:bookmarkEnd w:id="20"/>
    <w:bookmarkStart w:id="23" w:name="X99b467e9e38d9fac092e9cf1eb3fc1dd32fae40"/>
    <w:p>
      <w:pPr>
        <w:pStyle w:val="Heading2"/>
      </w:pPr>
      <w:r>
        <w:t xml:space="preserve">2. The Socio-Cultural Context of Filming in Tokyo</w:t>
      </w:r>
    </w:p>
    <w:bookmarkStart w:id="21" w:name="privacy-norms-and-public-space"/>
    <w:p>
      <w:pPr>
        <w:pStyle w:val="Heading3"/>
      </w:pPr>
      <w:r>
        <w:t xml:space="preserve">2.1 Privacy Norms and Public Space</w:t>
      </w:r>
    </w:p>
    <w:p>
      <w:pPr>
        <w:pStyle w:val="FirstParagraph"/>
      </w:pPr>
      <w:r>
        <w:t xml:space="preserve">A primary challenge for any videographer operating in Japan, Tokyo, is the cultural expectation of privacy in public spaces. Unlike Western contexts where street photography or casual filming might be more readily accepted, the Japanese social contract emphasizes harmony (</w:t>
      </w:r>
      <w:r>
        <w:rPr>
          <w:iCs/>
          <w:i/>
        </w:rPr>
        <w:t xml:space="preserve">wa</w:t>
      </w:r>
      <w:r>
        <w:t xml:space="preserve">) and non-intrusiveness. Videographers must possess a heightened sense of spatial awareness and social intelligence to film without violating personal boundaries.</w:t>
      </w:r>
    </w:p>
    <w:p>
      <w:pPr>
        <w:pStyle w:val="BodyText"/>
      </w:pPr>
      <w:r>
        <w:t xml:space="preserve">In bustling districts like Shibuya Crossing, the sheer volume of pedestrians creates a visual chaos that is both aesthetically compelling and legally sensitive. The videographer must decide whether to capture the anonymity of the crowd or seek explicit consent from individuals, which can be time-consuming and often disrupts the flow of natural behavior. This negotiation process highlights the videographer's role as a social mediator; they must balance their artistic intent with societal respect, ensuring that their presence does not become a disturbance (</w:t>
      </w:r>
      <w:r>
        <w:rPr>
          <w:iCs/>
          <w:i/>
        </w:rPr>
        <w:t xml:space="preserve">meiwaku</w:t>
      </w:r>
      <w:r>
        <w:t xml:space="preserve">). Consequently, many videographers in Tokyo specialize in "invisible" filming techniques, using long lenses and discreet equipment to capture authentic moments without imposing upon the subject.</w:t>
      </w:r>
    </w:p>
    <w:bookmarkEnd w:id="21"/>
    <w:bookmarkStart w:id="22" w:name="the-aesthetics-of-hyper-urbanism"/>
    <w:p>
      <w:pPr>
        <w:pStyle w:val="Heading3"/>
      </w:pPr>
      <w:r>
        <w:t xml:space="preserve">2.2 The Aesthetics of Hyper-Urbanism</w:t>
      </w:r>
    </w:p>
    <w:p>
      <w:pPr>
        <w:pStyle w:val="FirstParagraph"/>
      </w:pPr>
      <w:r>
        <w:t xml:space="preserve">Tokyo’s urban landscape offers a distinct visual grammar that videographers frequently exploit. The interplay of neon lights, traditional architecture, and futuristic technology creates a unique aesthetic often described as "cyberpunk" or "neo-traditional." Videographers in this region are tasked with translating this sensory overload into coherent narratives. This requires not only technical proficiency but also an understanding of visual semiotics—knowing which elements (e.g., cherry blossoms, skyscrapers, vending machines) carry specific cultural weight and how to frame them to evoke desired emotional responses.</w:t>
      </w:r>
    </w:p>
    <w:bookmarkEnd w:id="22"/>
    <w:bookmarkEnd w:id="23"/>
    <w:bookmarkStart w:id="26" w:name="professionalization-and-the-gig-economy"/>
    <w:p>
      <w:pPr>
        <w:pStyle w:val="Heading2"/>
      </w:pPr>
      <w:r>
        <w:t xml:space="preserve">3. Professionalization and the Gig Economy</w:t>
      </w:r>
    </w:p>
    <w:p>
      <w:pPr>
        <w:pStyle w:val="FirstParagraph"/>
      </w:pPr>
      <w:r>
        <w:t xml:space="preserve">The role of the videographer in Japan, Tokyo has been significantly altered by the rise of the gig economy and social media platforms such as Instagram, TikTok, and YouTube. Traditional employment structures have given way to freelance networks where videographers operate as independent contractors. This shift has democratized access to media production but has also introduced intense competition.</w:t>
      </w:r>
    </w:p>
    <w:bookmarkStart w:id="24" w:name="the-rise-of-content-creation-studios"/>
    <w:p>
      <w:pPr>
        <w:pStyle w:val="Heading3"/>
      </w:pPr>
      <w:r>
        <w:t xml:space="preserve">3.1 The Rise of Content Creation Studios</w:t>
      </w:r>
    </w:p>
    <w:p>
      <w:pPr>
        <w:pStyle w:val="FirstParagraph"/>
      </w:pPr>
      <w:r>
        <w:t xml:space="preserve">In response to market demands, a new class of media agencies has emerged in Tokyo, providing videographers with resources ranging from high-end camera gear to location permits. These agencies often act as intermediaries between international brands and local talent. For the videographer, this means adapting to diverse client needs that range from corporate promotional videos for major conglomerates like Sony or Toyota to influencer marketing campaigns for fashion labels. The versatility required of the modern videographer in Tokyo is thus twofold: technical mastery across various formats (vertical video, 4K cinema, drone footage) and cultural adaptability.</w:t>
      </w:r>
    </w:p>
    <w:bookmarkEnd w:id="24"/>
    <w:bookmarkStart w:id="25" w:name="Xdd20bed6674112da3f46330a9f603fee47e3240"/>
    <w:p>
      <w:pPr>
        <w:pStyle w:val="Heading3"/>
      </w:pPr>
      <w:r>
        <w:t xml:space="preserve">3.2 Internationalization and Language Barriers</w:t>
      </w:r>
    </w:p>
    <w:p>
      <w:pPr>
        <w:pStyle w:val="FirstParagraph"/>
      </w:pPr>
      <w:r>
        <w:t xml:space="preserve">As Tokyo becomes a hub for global tourism and international business, the demand for videographers who can communicate effectively with non-Japanese clients has increased. While many local videographers are proficient in English, language barriers can still pose challenges in conveying nuanced creative visions. This has led to the emergence of bilingual production teams, where roles are split between technical execution and client liaison. For the solo videographer, proficiency in a second language is no longer just an asset but often a prerequisite for accessing high-value international projects.</w:t>
      </w:r>
    </w:p>
    <w:bookmarkEnd w:id="25"/>
    <w:bookmarkEnd w:id="26"/>
    <w:bookmarkStart w:id="27" w:name="X0d0a752f9552833f1996882cda22bfe122bcc36"/>
    <w:p>
      <w:pPr>
        <w:pStyle w:val="Heading2"/>
      </w:pPr>
      <w:r>
        <w:t xml:space="preserve">4. Ethical Considerations and Legal Frameworks</w:t>
      </w:r>
    </w:p>
    <w:p>
      <w:pPr>
        <w:pStyle w:val="FirstParagraph"/>
      </w:pPr>
      <w:r>
        <w:t xml:space="preserve">The legal landscape for videographers in Japan, Tokyo is evolving but remains largely uncodified regarding public space filming. Copyright laws protect creative works, but the right to image (</w:t>
      </w:r>
      <w:r>
        <w:rPr>
          <w:iCs/>
          <w:i/>
        </w:rPr>
        <w:t xml:space="preserve">eigazo no ken</w:t>
      </w:r>
      <w:r>
        <w:t xml:space="preserve">) is not as explicitly defined as in some Western jurisdictions. This ambiguity places a heavy ethical burden on the videographer.</w:t>
      </w:r>
    </w:p>
    <w:p>
      <w:pPr>
        <w:pStyle w:val="BodyText"/>
      </w:pPr>
      <w:r>
        <w:t xml:space="preserve">Furthermore, recent incidents involving unauthorized filming in private spaces have heightened public sensitivity. Videographers must navigate these legal grey areas carefully, often relying on industry self-regulation rather than strict statutory law. The potential for legal repercussions serves as a check on creative freedom, forcing videographers to prioritize ethical compliance over sensationalism. This environment encourages a culture of responsible content creation, where the impact of visual media on social cohesion is considered alongside its commercial or artistic value.</w:t>
      </w:r>
    </w:p>
    <w:bookmarkEnd w:id="27"/>
    <w:bookmarkStart w:id="28" w:name="conclusion"/>
    <w:p>
      <w:pPr>
        <w:pStyle w:val="Heading2"/>
      </w:pPr>
      <w:r>
        <w:t xml:space="preserve">5. Conclusion</w:t>
      </w:r>
    </w:p>
    <w:p>
      <w:pPr>
        <w:pStyle w:val="FirstParagraph"/>
      </w:pPr>
      <w:r>
        <w:t xml:space="preserve">The videographer in Japan, Tokyo is a multifaceted professional whose role extends far beyond recording visual data. They are cultural interpreters, ethical navigators, and technical specialists who operate at the forefront of global media trends. The unique socio-cultural fabric of Tokyo demands a level of sensitivity and adaptability that defines contemporary videography in the region. As technology continues to advance and societal norms shift, the videographer will remain a critical figure in shaping how Japan’s capital city is perceived both domestically and internationally.</w:t>
      </w:r>
    </w:p>
    <w:p>
      <w:pPr>
        <w:pStyle w:val="BodyText"/>
      </w:pPr>
      <w:r>
        <w:t xml:space="preserve">Future research should focus on the long-term impacts of AI-generated video content on traditional videography roles in Tokyo, as well as the changing demographics of media consumption among younger generations. Understanding these trajectories will be essential for maintaining the relevance and integrity of visual storytelling in one of the world’s most dynamic urban environments.</w:t>
      </w:r>
    </w:p>
    <w:bookmarkEnd w:id="28"/>
    <w:bookmarkStart w:id="29" w:name="references"/>
    <w:p>
      <w:pPr>
        <w:pStyle w:val="Heading2"/>
      </w:pPr>
      <w:r>
        <w:t xml:space="preserve">References</w:t>
      </w:r>
    </w:p>
    <w:p>
      <w:pPr>
        <w:numPr>
          <w:ilvl w:val="0"/>
          <w:numId w:val="1001"/>
        </w:numPr>
        <w:pStyle w:val="Compact"/>
      </w:pPr>
      <w:r>
        <w:t xml:space="preserve">Ito, H. (2019). *Public Space and Privacy in Contemporary Tokyo*. Journal of Urban Sociology, 14(3), 45-62.</w:t>
      </w:r>
    </w:p>
    <w:p>
      <w:pPr>
        <w:numPr>
          <w:ilvl w:val="0"/>
          <w:numId w:val="1001"/>
        </w:numPr>
        <w:pStyle w:val="Compact"/>
      </w:pPr>
      <w:r>
        <w:t xml:space="preserve">Nakamura, L., &amp; Luu, P. (2020). *Digital Media and Cultural Identity in Japan*. Cambridge University Press.</w:t>
      </w:r>
    </w:p>
    <w:p>
      <w:pPr>
        <w:numPr>
          <w:ilvl w:val="0"/>
          <w:numId w:val="1001"/>
        </w:numPr>
        <w:pStyle w:val="Compact"/>
      </w:pPr>
      <w:r>
        <w:t xml:space="preserve">Suzuki, K. (2021). "The Gig Economy and Creative Professionals in Japan." *Tokyo Economic Review*, 8(1), 112-130.</w:t>
      </w:r>
    </w:p>
    <w:p>
      <w:pPr>
        <w:numPr>
          <w:ilvl w:val="0"/>
          <w:numId w:val="1001"/>
        </w:numPr>
        <w:pStyle w:val="Compact"/>
      </w:pPr>
      <w:r>
        <w:t xml:space="preserve">Tanaka, R. (2022). *Visual Semiotics of the Neon City: A Study of Tokyo’s Nightscapes*. Visual Culture Quarterly, 5(4), 78-95.</w:t>
      </w:r>
    </w:p>
    <w:p>
      <w:pPr>
        <w:numPr>
          <w:ilvl w:val="0"/>
          <w:numId w:val="1001"/>
        </w:numPr>
        <w:pStyle w:val="Compact"/>
      </w:pPr>
      <w:r>
        <w:t xml:space="preserve">Watanabe, Y. (2018). *Ethics in Digital Filming: Navigating Consent in Dense Urban Environments*. Media Ethics Journal, 22(2), 33-49.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Mediator: A Critical Analysis of the Videographer’s Role in Contemporary Japan, Tokyo</dc:title>
  <dc:creator/>
  <cp:keywords/>
  <dcterms:created xsi:type="dcterms:W3CDTF">2026-07-29T16:34:35Z</dcterms:created>
  <dcterms:modified xsi:type="dcterms:W3CDTF">2026-07-29T16:34:35Z</dcterms:modified>
</cp:coreProperties>
</file>

<file path=docProps/custom.xml><?xml version="1.0" encoding="utf-8"?>
<Properties xmlns="http://schemas.openxmlformats.org/officeDocument/2006/custom-properties" xmlns:vt="http://schemas.openxmlformats.org/officeDocument/2006/docPropsVTypes"/>
</file>