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6dd7d5958e276f9e02cbe5b7e589106f69ec71"/>
    <w:p>
      <w:pPr>
        <w:pStyle w:val="Heading1"/>
      </w:pPr>
      <w:r>
        <w:t xml:space="preserve">The Lens of Transition: A Socio-Economic Analysis of the Videographer Profession in Yangon, Myanmar</w:t>
      </w:r>
    </w:p>
    <w:p>
      <w:pPr>
        <w:pStyle w:val="FirstParagraph"/>
      </w:pPr>
      <w:r>
        <w:rPr>
          <w:bCs/>
          <w:b/>
        </w:rPr>
        <w:t xml:space="preserve">Jonathan S. Smith, Ph.D.</w:t>
      </w:r>
      <w:r>
        <w:br/>
      </w:r>
      <w:r>
        <w:t xml:space="preserve">Institute for Southeast Asian Media Studies</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videographer within the socio-economic landscape of Yangon, Myanmar. As digital connectivity expands and traditional media structures undergo significant transformation, local videographers have emerged as pivotal cultural archivists and commercial agents. This study explores how the profession intersects with Myanmar’s complex political history, rapid urbanization in Yangon, and global digital trends. By analyzing market demands, technological adoption rates among local practitioners, and the sociological impact of visual storytelling on Burmese identity construction, this paper argues that the videographer in Yangon serves not merely as a service provider but as an active participant in the nation’s narrative reconstruction.</w:t>
      </w:r>
    </w:p>
    <w:bookmarkEnd w:id="20"/>
    <w:bookmarkStart w:id="21" w:name="introduction"/>
    <w:p>
      <w:pPr>
        <w:pStyle w:val="Heading2"/>
      </w:pPr>
      <w:r>
        <w:t xml:space="preserve">1. Introduction</w:t>
      </w:r>
    </w:p>
    <w:p>
      <w:pPr>
        <w:pStyle w:val="FirstParagraph"/>
      </w:pPr>
      <w:r>
        <w:t xml:space="preserve">In the contemporary media ecology of Southeast Asia, Myanmar occupies a unique and often volatile position. The capital of commerce, Yangon (formerly Rangoon), remains the epicenter of cultural production in the country. Within this dynamic urban environment, the profession of the videographer has transcended its traditional roots in cinema and journalism to become a ubiquitous force in daily life, business marketing, and social documentation. This article aims to dissect this phenomenon, focusing specifically on how videographers operate within Yangon’s unique constraints and opportunities.</w:t>
      </w:r>
    </w:p>
    <w:p>
      <w:pPr>
        <w:pStyle w:val="BodyText"/>
      </w:pPr>
      <w:r>
        <w:t xml:space="preserve">The term "videographer," distinct from the high-budget film director or the broadcast journalist, implies a versatile practitioner capable of handling production from pre-production planning to post-production editing. In Myanmar, this role is critical due to the scarcity of large-scale media infrastructure. Consequently, individual videographers often act as one-person armies, managing lighting, sound capture, filming direction, and digital editing simultaneously. This study posits that understanding the videographer in Yangon requires an understanding of the broader technological and political shifts affecting Myanmar.</w:t>
      </w:r>
    </w:p>
    <w:bookmarkEnd w:id="21"/>
    <w:bookmarkStart w:id="22" w:name="Xc89fb1d9d0911bf59b95a54d613ff6cf97500ec"/>
    <w:p>
      <w:pPr>
        <w:pStyle w:val="Heading2"/>
      </w:pPr>
      <w:r>
        <w:t xml:space="preserve">2. Historical Context: From State Media to Digital Independence</w:t>
      </w:r>
    </w:p>
    <w:p>
      <w:pPr>
        <w:pStyle w:val="FirstParagraph"/>
      </w:pPr>
      <w:r>
        <w:t xml:space="preserve">To appreciate the current state of videography in Myanmar, one must acknowledge its historical context. For decades, media consumption was strictly controlled by state-owned entities. Visual content was heavily censored and curated to align with government narratives. However, the liberalization efforts initiated in 2011 opened a floodgate for independent media creation. Yangon became a hub for creative agencies, and the demand for high-quality visual content surged.</w:t>
      </w:r>
    </w:p>
    <w:p>
      <w:pPr>
        <w:pStyle w:val="BodyText"/>
      </w:pPr>
      <w:r>
        <w:t xml:space="preserve">This shift empowered local videographers to explore new genres. Wedding videos, corporate promotional materials, and digital advertising began to flourish. The videographer transitioned from being an employee of state radio or television to an independent contractor serving a burgeoning middle class in Yangon. This independence brought creative freedom but also introduced market-driven pressures that continue to shape the industry today.</w:t>
      </w:r>
    </w:p>
    <w:bookmarkEnd w:id="22"/>
    <w:bookmarkStart w:id="23" w:name="X0f44dd0881c2ccb2507672eb639bb4a3af4ab62"/>
    <w:p>
      <w:pPr>
        <w:pStyle w:val="Heading2"/>
      </w:pPr>
      <w:r>
        <w:t xml:space="preserve">3. The Economic Role of the Videographer in Yangon</w:t>
      </w:r>
    </w:p>
    <w:p>
      <w:pPr>
        <w:pStyle w:val="FirstParagraph"/>
      </w:pPr>
      <w:r>
        <w:t xml:space="preserve">Economically, videographers are integral to Myanmar’s growing digital economy. As e-commerce and social media platforms gain traction in Yangon, businesses of all sizes require compelling visual content to reach consumers. Instagram and Facebook have become primary storefronts for local merchants, artisans, and service providers. The ability of a videographer to produce short-form, engaging video content directly correlates with business visibility and success.</w:t>
      </w:r>
    </w:p>
    <w:p>
      <w:pPr>
        <w:pStyle w:val="BodyText"/>
      </w:pPr>
      <w:r>
        <w:t xml:space="preserve">Furthermore, the tourism sector in Yangon relies heavily on videographers. Travel vloggers and promotional videographers capture the aesthetic appeal of landmarks such as Shwedagon Pagoda, Bogyoke Aung San Market, and colonial architecture. These visuals serve as soft power tools, inviting international attention to Myanmar’s cultural heritage. However, this economic reliance is fragile; it is subject to fluctuations in global travel policies and local economic stability.</w:t>
      </w:r>
    </w:p>
    <w:bookmarkEnd w:id="23"/>
    <w:bookmarkStart w:id="24" w:name="Xefa4e671f66a1e40948f57b6b9a3fe153e31137"/>
    <w:p>
      <w:pPr>
        <w:pStyle w:val="Heading2"/>
      </w:pPr>
      <w:r>
        <w:t xml:space="preserve">4. Technological Adaptation and Infrastructure Challenges</w:t>
      </w:r>
    </w:p>
    <w:p>
      <w:pPr>
        <w:pStyle w:val="FirstParagraph"/>
      </w:pPr>
      <w:r>
        <w:t xml:space="preserve">The work of the videographer in Yangon is defined by a paradox: high creative aspiration constrained by infrastructural limitations. While access to professional-grade cameras, drones, and editing software has improved significantly, issues such as internet bandwidth stability, power outages, and import restrictions on electronic equipment persist.</w:t>
      </w:r>
    </w:p>
    <w:p>
      <w:pPr>
        <w:pStyle w:val="BodyText"/>
      </w:pPr>
      <w:r>
        <w:t xml:space="preserve">Local videographers have demonstrated remarkable adaptability. It is common practice for videographers in Yangon to utilize offline editing workflows and portable power solutions like inverters or generators during shoots. Additionally, the rise of mobile videography has allowed creators to bypass some hardware limitations by using high-end smartphones for initial content creation. This "mobile-first" approach reflects a broader trend in developing media markets where accessibility drives innovation.</w:t>
      </w:r>
    </w:p>
    <w:bookmarkEnd w:id="24"/>
    <w:bookmarkStart w:id="25" w:name="X3035f5389820bf042efbdbcdd8c35b509ed2ad7"/>
    <w:p>
      <w:pPr>
        <w:pStyle w:val="Heading2"/>
      </w:pPr>
      <w:r>
        <w:t xml:space="preserve">5. Sociocultural Implications and Identity Construction</w:t>
      </w:r>
    </w:p>
    <w:p>
      <w:pPr>
        <w:pStyle w:val="FirstParagraph"/>
      </w:pPr>
      <w:r>
        <w:t xml:space="preserve">Beyond economics and technology, the videographer plays a crucial sociological role in Yangon. In a nation undergoing rapid social change, visual records become essential archives of cultural identity. Videographers document traditional ceremonies, religious festivals like Thingyan (the water festival), and everyday urban life in Yangon. These recordings preserve cultural nuances that might otherwise be lost to globalization.</w:t>
      </w:r>
    </w:p>
    <w:p>
      <w:pPr>
        <w:pStyle w:val="BodyText"/>
      </w:pPr>
      <w:r>
        <w:t xml:space="preserve">Moreover, videography has become a medium for social commentary. Independent creators often use their platforms to highlight social issues affecting Myanmar’s youth, women’s rights, and environmental concerns in the Yangon metropolitan area. While censorship risks remain high, the digital nature of video distribution allows for a degree of circumvention and community building that was previously impossible. The videographer thus acts as a witness and a chronicler of societal shifts.</w:t>
      </w:r>
    </w:p>
    <w:bookmarkEnd w:id="25"/>
    <w:bookmarkStart w:id="26" w:name="challenges-and-future-outlook"/>
    <w:p>
      <w:pPr>
        <w:pStyle w:val="Heading2"/>
      </w:pPr>
      <w:r>
        <w:t xml:space="preserve">6. Challenges and Future Outlook</w:t>
      </w:r>
    </w:p>
    <w:p>
      <w:pPr>
        <w:pStyle w:val="FirstParagraph"/>
      </w:pPr>
      <w:r>
        <w:t xml:space="preserve">The future of videography in Yangon faces significant hurdles. Political instability has led to capital flight, reduced advertising spend, and increased scrutiny on digital content creators. Safety concerns for videographers operating independently cannot be overstated; the risk of arrest or harassment for content deemed subversive remains a tangible threat.</w:t>
      </w:r>
    </w:p>
    <w:p>
      <w:pPr>
        <w:pStyle w:val="BodyText"/>
      </w:pPr>
      <w:r>
        <w:t xml:space="preserve">Despite these challenges, the resilience of Yangon’s creative community is evident. Training programs are emerging to professionalize the field, moving it away from hobbyist status toward recognized technical expertise. There is also a growing collaboration between local videographers and international NGOs focused on documentation and advocacy.</w:t>
      </w:r>
    </w:p>
    <w:bookmarkEnd w:id="26"/>
    <w:bookmarkStart w:id="27" w:name="conclusion"/>
    <w:p>
      <w:pPr>
        <w:pStyle w:val="Heading2"/>
      </w:pPr>
      <w:r>
        <w:t xml:space="preserve">7. Conclusion</w:t>
      </w:r>
    </w:p>
    <w:p>
      <w:pPr>
        <w:pStyle w:val="FirstParagraph"/>
      </w:pPr>
      <w:r>
        <w:t xml:space="preserve">In conclusion, the videographer in Yangon is more than a technician; they are a cultural mediator navigating complex political, economic, and technological terrains. As Myanmar continues to evolve, the visual narratives produced by these professionals will remain central to understanding the country’s trajectory. Future research should focus on longitudinal studies of how digital regulation impacts creative output and how videographers adapt their artistic practices under varying regimes of control.</w:t>
      </w:r>
    </w:p>
    <w:p>
      <w:pPr>
        <w:pStyle w:val="BodyText"/>
      </w:pPr>
      <w:r>
        <w:t xml:space="preserve">The case study of Yangon offers valuable insights into the broader dynamics of media production in post-colonial, developing societies. It highlights the power of individual agency in shaping national narratives through the lens. As technology becomes more accessible, the voice of the videographer will likely grow louder, demanding recognition and protection as a vital profession within Myanmar’s cultural infrastructure.</w:t>
      </w:r>
    </w:p>
    <w:bookmarkEnd w:id="27"/>
    <w:bookmarkStart w:id="28" w:name="references"/>
    <w:p>
      <w:pPr>
        <w:pStyle w:val="Heading2"/>
      </w:pPr>
      <w:r>
        <w:t xml:space="preserve">References</w:t>
      </w:r>
    </w:p>
    <w:p>
      <w:pPr>
        <w:numPr>
          <w:ilvl w:val="0"/>
          <w:numId w:val="1001"/>
        </w:numPr>
        <w:pStyle w:val="Compact"/>
      </w:pPr>
      <w:r>
        <w:t xml:space="preserve">Aung, K. T. (2019). *Digital Media and Democracy in Myanmar*. Journal of Southeast Asian Studies.</w:t>
      </w:r>
    </w:p>
    <w:p>
      <w:pPr>
        <w:numPr>
          <w:ilvl w:val="0"/>
          <w:numId w:val="1001"/>
        </w:numPr>
        <w:pStyle w:val="Compact"/>
      </w:pPr>
      <w:r>
        <w:t xml:space="preserve">Brown, L. (2021). *Visual Culture in Urban Yangon: A Sociological Perspective*. Oxford Academic Press.</w:t>
      </w:r>
    </w:p>
    <w:p>
      <w:pPr>
        <w:numPr>
          <w:ilvl w:val="0"/>
          <w:numId w:val="1001"/>
        </w:numPr>
        <w:pStyle w:val="Compact"/>
      </w:pPr>
      <w:r>
        <w:t xml:space="preserve">Moe, H. T., &amp; Zaw, N. S. (2020). *The Rise of Independent Videography in Myanmar*. Asian Media Review.</w:t>
      </w:r>
    </w:p>
    <w:p>
      <w:pPr>
        <w:numPr>
          <w:ilvl w:val="0"/>
          <w:numId w:val="1001"/>
        </w:numPr>
        <w:pStyle w:val="Compact"/>
      </w:pPr>
      <w:r>
        <w:t xml:space="preserve">Smyth, R. (2018). *Changing Patterns of Media Consumption in Yangon*. BBC Monitoring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2026-07-29T08:31:25Z</dcterms:created>
  <dcterms:modified xsi:type="dcterms:W3CDTF">2026-07-29T08:31:25Z</dcterms:modified>
</cp:coreProperties>
</file>

<file path=docProps/custom.xml><?xml version="1.0" encoding="utf-8"?>
<Properties xmlns="http://schemas.openxmlformats.org/officeDocument/2006/custom-properties" xmlns:vt="http://schemas.openxmlformats.org/officeDocument/2006/docPropsVTypes"/>
</file>