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Transformation:</w:t>
      </w:r>
      <w:r>
        <w:t xml:space="preserve"> </w:t>
      </w:r>
      <w:r>
        <w:t xml:space="preserve">The</w:t>
      </w:r>
      <w:r>
        <w:t xml:space="preserve"> </w:t>
      </w:r>
      <w:r>
        <w:t xml:space="preserve">Role</w:t>
      </w:r>
      <w:r>
        <w:t xml:space="preserve"> </w:t>
      </w:r>
      <w:r>
        <w:t xml:space="preserve">of</w:t>
      </w:r>
      <w:r>
        <w:t xml:space="preserve"> </w:t>
      </w:r>
      <w:r>
        <w:t xml:space="preserve">Professional</w:t>
      </w:r>
      <w:r>
        <w:t xml:space="preserve"> </w:t>
      </w:r>
      <w:r>
        <w:t xml:space="preserve">Videography</w:t>
      </w:r>
      <w:r>
        <w:t xml:space="preserve"> </w:t>
      </w:r>
      <w:r>
        <w:t xml:space="preserve">in</w:t>
      </w:r>
      <w:r>
        <w:t xml:space="preserve"> </w:t>
      </w:r>
      <w:r>
        <w:t xml:space="preserve">the</w:t>
      </w:r>
      <w:r>
        <w:t xml:space="preserve"> </w:t>
      </w:r>
      <w:r>
        <w:t xml:space="preserve">Socio-Economic</w:t>
      </w:r>
      <w:r>
        <w:t xml:space="preserve"> </w:t>
      </w:r>
      <w:r>
        <w:t xml:space="preserve">Development</w:t>
      </w:r>
      <w:r>
        <w:t xml:space="preserve"> </w:t>
      </w:r>
      <w:r>
        <w:t xml:space="preserve">of</w:t>
      </w:r>
      <w:r>
        <w:t xml:space="preserve"> </w:t>
      </w:r>
      <w:r>
        <w:t xml:space="preserve">Riyadh,</w:t>
      </w:r>
      <w:r>
        <w:t xml:space="preserve"> </w:t>
      </w:r>
      <w:r>
        <w:t xml:space="preserve">Saudi</w:t>
      </w:r>
      <w:r>
        <w:t xml:space="preserve"> </w:t>
      </w:r>
      <w:r>
        <w:t xml:space="preserve">Arabia</w:t>
      </w:r>
    </w:p>
    <w:bookmarkStart w:id="30" w:name="the-cinematic-transformation"/>
    <w:p>
      <w:pPr>
        <w:pStyle w:val="Heading1"/>
      </w:pPr>
      <w:r>
        <w:t xml:space="preserve">The Cinematic Transformation</w:t>
      </w:r>
    </w:p>
    <w:bookmarkStart w:id="21" w:name="X47d800b4c3375cbdd5eb77d8693f7c1a356a357"/>
    <w:p>
      <w:pPr>
        <w:pStyle w:val="Heading2"/>
      </w:pPr>
      <w:r>
        <w:t xml:space="preserve">The Role of Professional Videography in the Socio-Economic Development of Riyadh, Saudi Arabia</w:t>
      </w:r>
    </w:p>
    <w:p>
      <w:pPr>
        <w:pStyle w:val="FirstParagraph"/>
      </w:pPr>
      <w:r>
        <w:t xml:space="preserve">Dr. Abdullah Al-Faisal</w:t>
      </w:r>
      <w:r>
        <w:br/>
      </w:r>
      <w:r>
        <w:t xml:space="preserve">Department of Media and Communication Studies,</w:t>
      </w:r>
      <w:r>
        <w:br/>
      </w:r>
      <w:r>
        <w:t xml:space="preserve">King Saud University, Riyadh, Saudi Arabia</w:t>
      </w:r>
      <w:r>
        <w:br/>
      </w:r>
    </w:p>
    <w:bookmarkStart w:id="20" w:name="abstract"/>
    <w:p>
      <w:pPr>
        <w:pStyle w:val="Heading3"/>
      </w:pPr>
      <w:r>
        <w:rPr>
          <w:bCs/>
          <w:b/>
        </w:rPr>
        <w:t xml:space="preserve">Abstract</w:t>
      </w:r>
    </w:p>
    <w:p>
      <w:pPr>
        <w:pStyle w:val="FirstParagraph"/>
      </w:pPr>
      <w:r>
        <w:t xml:space="preserve">The abstract provides a concise overview of the rapid evolution of the visual media landscape in Saudi Arabia. This paper examines the critical role of the professional videographer within the context of Vision 2030, specifically focusing on Riyadh as its epicenter. As Riyadh transitions from a traditional administrative capital to a global hub for tourism, entertainment, and technology, high-quality video content has become a primary vehicle for cultural storytelling and economic branding. This study analyzes how videographers in Saudi Arabia Riyadh are adapting to new regulatory frameworks while preserving cultural authenticity. The findings suggest that the integration of cinematic techniques with local narrative traditions is essential for projecting a modern yet culturally rooted identity to international audiences.</w:t>
      </w:r>
    </w:p>
    <w:bookmarkEnd w:id="20"/>
    <w:bookmarkEnd w:id="21"/>
    <w:bookmarkStart w:id="22" w:name="introduction"/>
    <w:p>
      <w:pPr>
        <w:pStyle w:val="Heading2"/>
      </w:pPr>
      <w:r>
        <w:rPr>
          <w:bCs/>
          <w:b/>
        </w:rPr>
        <w:t xml:space="preserve">1. Introduction</w:t>
      </w:r>
    </w:p>
    <w:p>
      <w:pPr>
        <w:pStyle w:val="FirstParagraph"/>
      </w:pPr>
      <w:r>
        <w:t xml:space="preserve">Saudi Arabia stands at a pivotal juncture in its historical trajectory. Under the umbrella of Vision 2030, the Kingdom has embarked on an ambitious program to diversify its economy and enhance its social fabric. Central to this transformation is the city of Riyadh, which is undergoing one of the most significant urban and cultural metamorphoses in modern history. As skyscrapers rise alongside heritage sites like Masmak Fort, there arises a critical need for visual narratives that bridge the gap between tradition and modernity.</w:t>
      </w:r>
    </w:p>
    <w:p>
      <w:pPr>
        <w:pStyle w:val="BodyText"/>
      </w:pPr>
      <w:r>
        <w:t xml:space="preserve">In this context, the professional videographer has emerged not merely as a technician but as a cultural archivist and brand strategist. The term "videographer" in this academic discourse refers to professionals who utilize video equipment to capture moving images for commercial, artistic, or documentary purposes. In Saudi Arabia Riyadh, the demand for such services has skyrocketed due to the proliferation of entertainment events, tourism campaigns, and digital marketing initiatives.</w:t>
      </w:r>
    </w:p>
    <w:p>
      <w:pPr>
        <w:pStyle w:val="BodyText"/>
      </w:pPr>
      <w:r>
        <w:t xml:space="preserve">This article argues that the videographer is an indispensable agent in the soft power strategy of Saudi Arabia. By analyzing current trends in media production within Riyadh, this paper explores how visual storytelling contributes to national identity construction and economic growth.</w:t>
      </w:r>
    </w:p>
    <w:bookmarkEnd w:id="22"/>
    <w:bookmarkStart w:id="23" w:name="the-visual-economy-of-vision-2030"/>
    <w:p>
      <w:pPr>
        <w:pStyle w:val="Heading2"/>
      </w:pPr>
      <w:r>
        <w:rPr>
          <w:bCs/>
          <w:b/>
        </w:rPr>
        <w:t xml:space="preserve">2. The Visual Economy of Vision 2030</w:t>
      </w:r>
    </w:p>
    <w:p>
      <w:pPr>
        <w:pStyle w:val="FirstParagraph"/>
      </w:pPr>
      <w:r>
        <w:t xml:space="preserve">Vision 2030 explicitly targets the development of the entertainment, tourism, and creative industries. Riyadh is designated as one of the Global Centers for Culture and Arts. To achieve this status, the city must attract international tourists and investors. The primary interface through which these stakeholders engage with Riyadh is digital media.</w:t>
      </w:r>
    </w:p>
    <w:p>
      <w:pPr>
        <w:pStyle w:val="BodyText"/>
      </w:pPr>
      <w:r>
        <w:t xml:space="preserve">The videographer plays a crucial role in this ecosystem. High-production-value videos serve as digital postcards, showcasing the Kingdom's safety, hospitality, and futuristic infrastructure. Unlike static photography, video allows for the inclusion of soundscapes—traditional Arabic music mixed with modern electronic beats—that evoke emotional responses and convey a sense of dynamic energy. In Saudi Arabia Riyadh, videographers are tasked with capturing the juxtaposition of heritage and innovation, such as filming the historic district while highlighting adjacent futuristic developments like King Abdullah Financial District (KAFD).</w:t>
      </w:r>
    </w:p>
    <w:bookmarkEnd w:id="23"/>
    <w:bookmarkStart w:id="24" w:name="X870bf4a837aad584f60e649121105408d66fd5a"/>
    <w:p>
      <w:pPr>
        <w:pStyle w:val="Heading2"/>
      </w:pPr>
      <w:r>
        <w:rPr>
          <w:bCs/>
          <w:b/>
        </w:rPr>
        <w:t xml:space="preserve">3. Cultural Nuances and Regulatory Adaptation</w:t>
      </w:r>
    </w:p>
    <w:p>
      <w:pPr>
        <w:pStyle w:val="FirstParagraph"/>
      </w:pPr>
      <w:r>
        <w:t xml:space="preserve">The work of a videographer in Saudi Arabia is deeply influenced by local cultural norms and evolving regulatory frameworks. Historically, public life was governed by strict social codes regarding gender segregation and modesty. However, recent reforms have opened up spaces for mixed-gender entertainment events, concerts, and festivals.</w:t>
      </w:r>
    </w:p>
    <w:p>
      <w:pPr>
        <w:pStyle w:val="BodyText"/>
      </w:pPr>
      <w:r>
        <w:t xml:space="preserve">For the videographer in Riyadh, this shift presents both challenges and opportunities. Professionals must navigate a delicate balance between adhering to cultural sensitivities—such as ensuring appropriate representation of traditional values—and embracing the new liberalized atmosphere required for international tourism. A successful videographer must possess cultural competency, understanding when to emphasize conservative elements and when to highlight progressive changes.</w:t>
      </w:r>
    </w:p>
    <w:p>
      <w:pPr>
        <w:pStyle w:val="BodyText"/>
      </w:pPr>
      <w:r>
        <w:t xml:space="preserve">Furthermore, the rise of social media platforms like Snapchat and TikTok has democratized content creation. However, professional videographers provide a level of technical expertise and narrative coherence that user-generated content often lacks. They employ advanced techniques such as drone cinematography, stabilized gimbal shots, and color grading to create polished assets that meet international broadcasting standards.</w:t>
      </w:r>
    </w:p>
    <w:bookmarkEnd w:id="24"/>
    <w:bookmarkStart w:id="25" w:name="X56c4de5da2e24aae6da6dd201a87bc1cc9e585a"/>
    <w:p>
      <w:pPr>
        <w:pStyle w:val="Heading2"/>
      </w:pPr>
      <w:r>
        <w:rPr>
          <w:bCs/>
          <w:b/>
        </w:rPr>
        <w:t xml:space="preserve">4. Technological Integration and Skill Development</w:t>
      </w:r>
    </w:p>
    <w:p>
      <w:pPr>
        <w:pStyle w:val="FirstParagraph"/>
      </w:pPr>
      <w:r>
        <w:t xml:space="preserve">The demand for videographers in Saudi Arabia Riyadh is driving technological adoption. There is a growing emphasis on 4K and 8K resolution, virtual reality (VR), and augmented reality (AR) experiences. For instance, tourism boards utilize VR videos to offer immersive tours of Diriyah Gate or the upcoming Qiddiya entertainment city.</w:t>
      </w:r>
    </w:p>
    <w:p>
      <w:pPr>
        <w:pStyle w:val="BodyText"/>
      </w:pPr>
      <w:r>
        <w:t xml:space="preserve">This technological shift necessitates continuous professional development. Videographers must stay abreast of software advancements in post-production, including Adobe Premiere Pro and DaVinci Resolve, while also mastering hardware such as high-end mirrorless cameras and aerial drones. Educational institutions in Riyadh are beginning to offer specialized courses in digital media production to meet this demand, indicating a systemic investment in human capital.</w:t>
      </w:r>
    </w:p>
    <w:bookmarkEnd w:id="25"/>
    <w:bookmarkStart w:id="26" w:name="Xda1b6e761a50f240ba2e2249ca742f325d95aec"/>
    <w:p>
      <w:pPr>
        <w:pStyle w:val="Heading2"/>
      </w:pPr>
      <w:r>
        <w:rPr>
          <w:bCs/>
          <w:b/>
        </w:rPr>
        <w:t xml:space="preserve">5. Economic Impact and Employment Opportunities</w:t>
      </w:r>
    </w:p>
    <w:p>
      <w:pPr>
        <w:pStyle w:val="FirstParagraph"/>
      </w:pPr>
      <w:r>
        <w:t xml:space="preserve">The expansion of the videography sector contributes significantly to the local economy. It creates direct employment opportunities for camera operators, editors, sound engineers, and colorists. Indirectly, it supports related industries such as equipment rental agencies, studio spaces, and lighting supply chains.</w:t>
      </w:r>
    </w:p>
    <w:p>
      <w:pPr>
        <w:pStyle w:val="BodyText"/>
      </w:pPr>
      <w:r>
        <w:t xml:space="preserve">In Saudi Arabia Riyadh, many young Saudis are entering the creative sector as videographers. This aligns with the Vision 2030 goal of increasing female labor force participation and encouraging youth entrepreneurship. Women videographers have found particular success in documenting lifestyle brands, fashion campaigns, and educational content, thereby diversifying the visual narrative of the Kingdom.</w:t>
      </w:r>
    </w:p>
    <w:bookmarkEnd w:id="26"/>
    <w:bookmarkStart w:id="27" w:name="challenges-and-future-outlook"/>
    <w:p>
      <w:pPr>
        <w:pStyle w:val="Heading2"/>
      </w:pPr>
      <w:r>
        <w:rPr>
          <w:bCs/>
          <w:b/>
        </w:rPr>
        <w:t xml:space="preserve">6. Challenges and Future Outlook</w:t>
      </w:r>
    </w:p>
    <w:p>
      <w:pPr>
        <w:pStyle w:val="FirstParagraph"/>
      </w:pPr>
      <w:r>
        <w:t xml:space="preserve">Despite the progress, challenges remain. Issues such as intellectual property rights enforcement in digital media are still developing. Additionally, there is a need for more standardized accreditation for videographers to ensure quality control across the industry.</w:t>
      </w:r>
    </w:p>
    <w:p>
      <w:pPr>
        <w:pStyle w:val="BodyText"/>
      </w:pPr>
      <w:r>
        <w:t xml:space="preserve">Looking forward, the role of the videographer will likely expand into artificial intelligence-driven content generation and interactive storytelling. As Riyadh hosts major global events such as E-Sports World Cup and Formula 1 races, the demand for real-time video broadcasting and highlight reels will continue to grow.</w:t>
      </w:r>
    </w:p>
    <w:bookmarkEnd w:id="27"/>
    <w:bookmarkStart w:id="28" w:name="conclusion"/>
    <w:p>
      <w:pPr>
        <w:pStyle w:val="Heading2"/>
      </w:pPr>
      <w:r>
        <w:rPr>
          <w:bCs/>
          <w:b/>
        </w:rPr>
        <w:t xml:space="preserve">7. Conclusion</w:t>
      </w:r>
    </w:p>
    <w:p>
      <w:pPr>
        <w:pStyle w:val="FirstParagraph"/>
      </w:pPr>
      <w:r>
        <w:t xml:space="preserve">The professional videographer in Saudi Arabia Riyadh is a key figure in the nation's renaissance. They are not just recording events; they are crafting the visual identity of a modernizing Kingdom. By blending technical excellence with cultural sensitivity, videographers help project an image of Saudi Arabia that is both rooted in its rich history and confident in its future.</w:t>
      </w:r>
    </w:p>
    <w:p>
      <w:pPr>
        <w:pStyle w:val="BodyText"/>
      </w:pPr>
      <w:r>
        <w:t xml:space="preserve">As Vision 2030 progresses, the synergy between policy makers, creative professionals, and technology will define the global perception of Riyadh. It is imperative that academic institutions and industry bodies continue to collaborate to support this growing sector, ensuring that videographers have the tools and training necessary to meet international standards while preserving local authenticity.</w:t>
      </w:r>
    </w:p>
    <w:bookmarkEnd w:id="28"/>
    <w:bookmarkStart w:id="29" w:name="references"/>
    <w:p>
      <w:pPr>
        <w:pStyle w:val="Heading2"/>
      </w:pPr>
      <w:r>
        <w:rPr>
          <w:bCs/>
          <w:b/>
        </w:rPr>
        <w:t xml:space="preserve">References</w:t>
      </w:r>
    </w:p>
    <w:p>
      <w:pPr>
        <w:pStyle w:val="FirstParagraph"/>
      </w:pPr>
      <w:r>
        <w:t xml:space="preserve">[1] Kingdom of Saudi Arabia. (2016). Vision 2030: A Transformative Blueprint for the Future. Riyadh: Government Publishing Office.</w:t>
      </w:r>
    </w:p>
    <w:p>
      <w:pPr>
        <w:pStyle w:val="BodyText"/>
      </w:pPr>
      <w:r>
        <w:t xml:space="preserve">[2] Al-Hassan, S. (2021). Digital Media and Social Change in the Gulf Region. Journal of Arab Research, 15(3), 45-67.</w:t>
      </w:r>
    </w:p>
    <w:p>
      <w:pPr>
        <w:pStyle w:val="BodyText"/>
      </w:pPr>
      <w:r>
        <w:t xml:space="preserve">[3] Ministry of Culture. (2023). Annual Report on Entertainment and Arts Development in Saudi Arabia.</w:t>
      </w:r>
    </w:p>
    <w:p>
      <w:pPr>
        <w:pStyle w:val="BodyText"/>
      </w:pPr>
      <w:r>
        <w:t xml:space="preserve">[4] Smith, J., &amp; Al-Rashid, K. (2022). Urban Branding through Cinematic Narratives: A Case Study of Riyadh. International Journal of Media Studies, 8(1), 112-130.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Transformation: The Role of Professional Videography in the Socio-Economic Development of Riyadh, Saudi Arabia</dc:title>
  <dc:creator/>
  <cp:keywords/>
  <dcterms:created xsi:type="dcterms:W3CDTF">2026-07-29T07:38:44Z</dcterms:created>
  <dcterms:modified xsi:type="dcterms:W3CDTF">2026-07-29T07:38:44Z</dcterms:modified>
</cp:coreProperties>
</file>

<file path=docProps/custom.xml><?xml version="1.0" encoding="utf-8"?>
<Properties xmlns="http://schemas.openxmlformats.org/officeDocument/2006/custom-properties" xmlns:vt="http://schemas.openxmlformats.org/officeDocument/2006/docPropsVTypes"/>
</file>