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Lens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Central</w:t>
      </w:r>
      <w:r>
        <w:t xml:space="preserve"> </w:t>
      </w:r>
      <w:r>
        <w:t xml:space="preserve">Asia: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Videography</w:t>
      </w:r>
      <w:r>
        <w:t xml:space="preserve"> </w:t>
      </w:r>
      <w:r>
        <w:t xml:space="preserve">Practices</w:t>
      </w:r>
      <w:r>
        <w:t xml:space="preserve"> </w:t>
      </w:r>
      <w:r>
        <w:t xml:space="preserve">in</w:t>
      </w:r>
      <w:r>
        <w:t xml:space="preserve"> </w:t>
      </w:r>
      <w:r>
        <w:t xml:space="preserve">Tashkent,</w:t>
      </w:r>
      <w:r>
        <w:t xml:space="preserve"> </w:t>
      </w:r>
      <w:r>
        <w:t xml:space="preserve">Uzbekistan</w:t>
      </w:r>
    </w:p>
    <w:bookmarkStart w:id="31" w:name="Xbdeabc7d8df40ea807fb681c503d758d20e6f98"/>
    <w:p>
      <w:pPr>
        <w:pStyle w:val="Heading1"/>
      </w:pPr>
      <w:r>
        <w:t xml:space="preserve">The Cinematic Lens in the Heart of Central Asia:</w:t>
      </w:r>
      <w:r>
        <w:br/>
      </w:r>
      <w:r>
        <w:t xml:space="preserve">An Academic Analysis of Videography Practices in Tashkent, Uzbekistan</w:t>
      </w:r>
    </w:p>
    <w:p>
      <w:pPr>
        <w:pStyle w:val="FirstParagraph"/>
      </w:pPr>
      <w:r>
        <w:rPr>
          <w:iCs/>
          <w:i/>
          <w:bCs/>
          <w:b/>
        </w:rPr>
        <w:t xml:space="preserve">A Journal of Visual Culture and Digital Media Studies</w:t>
      </w:r>
      <w:r>
        <w:br/>
      </w:r>
      <w:r>
        <w:t xml:space="preserve">Vol. 12, Issue 3 | October 2023</w:t>
      </w:r>
      <w:r>
        <w:br/>
      </w:r>
      <w:r>
        <w:rPr>
          <w:bCs/>
          <w:b/>
        </w:rPr>
        <w:t xml:space="preserve">Author:</w:t>
      </w:r>
      <w:r>
        <w:t xml:space="preserve"> </w:t>
      </w:r>
      <w:r>
        <w:t xml:space="preserve">Dr. Alisher Karimov, Department of Media Sociology, Tashkent State University of Law</w:t>
      </w:r>
    </w:p>
    <w:p>
      <w:pPr>
        <w:pStyle w:val="BodyText"/>
      </w:pPr>
      <w:r>
        <w:rPr>
          <w:iCs/>
          <w:i/>
          <w:bCs/>
          <w:b/>
        </w:rPr>
        <w:t xml:space="preserve">Abstract</w:t>
      </w:r>
      <w:r>
        <w:br/>
      </w:r>
      <w:r>
        <w:t xml:space="preserve">This article explores the evolving role and socio-economic impact of the professional videographer within the rapidly modernizing urban landscape of Tashkent, Uzbekistan. As Uzbekistan emerges as a key player in Central Asian tourism, business, and digital media markets, Tashkent has become a hub for visual content creation. This study examines how local videographers are navigating the intersection of traditional cultural aesthetics and global digital trends. By analyzing the transformation from state-controlled media to independent creative entrepreneurship, this paper argues that the videographer in Tashkent serves not merely as a technical operator but as a crucial cultural mediator in shaping national identity and promoting urban tourism. The findings suggest that while technological democratization has lowered barriers to entry, high-quality professional videography remains a vital commodity for economic branding and social documentation in the region.</w:t>
      </w:r>
    </w:p>
    <w:bookmarkStart w:id="20" w:name="introduction"/>
    <w:p>
      <w:pPr>
        <w:pStyle w:val="Heading2"/>
      </w:pPr>
      <w:r>
        <w:t xml:space="preserve">1. Introduction</w:t>
      </w:r>
    </w:p>
    <w:p>
      <w:pPr>
        <w:pStyle w:val="FirstParagraph"/>
      </w:pPr>
      <w:r>
        <w:t xml:space="preserve">In the early 21st century, Uzbekistan underwent significant political and economic reforms that opened its borders to global influence, particularly in the realms of media and tourism. At the epicenter of this transformation lies Tashkent, the capital city, which serves as both a historical crossroads and a modern metropolis. Within this dynamic context, the profession of the videographer has evolved from a niche technical skill into a central pillar of contemporary visual culture. This article investigates the multifaceted role of the videographer in Tashkent, focusing on how they document urban life, facilitate commercial growth, and preserve cultural heritage.</w:t>
      </w:r>
    </w:p>
    <w:p>
      <w:pPr>
        <w:pStyle w:val="BodyText"/>
      </w:pPr>
      <w:r>
        <w:t xml:space="preserve">The term "videographer" here refers not only to individuals operating cameras but to creative professionals who integrate cinematography, editing, storytelling, and digital distribution. In Tashkent's vibrant market for weddings events tourism promotions and corporate communications the videographer acts as an archivist of change. This paper posits that understanding the local videography industry is essential for comprehending how Tashkent presents itself to both domestic audiences and the international community.</w:t>
      </w:r>
    </w:p>
    <w:bookmarkEnd w:id="20"/>
    <w:bookmarkStart w:id="21" w:name="X83065be28e5f95d038bc3683b255b0a0ffa0fe0"/>
    <w:p>
      <w:pPr>
        <w:pStyle w:val="Heading2"/>
      </w:pPr>
      <w:r>
        <w:t xml:space="preserve">2. Historical Context: From State Control to Creative Freedom</w:t>
      </w:r>
    </w:p>
    <w:p>
      <w:pPr>
        <w:pStyle w:val="FirstParagraph"/>
      </w:pPr>
      <w:r>
        <w:t xml:space="preserve">To understand the current state of videography in Uzbekistan, one must acknowledge the historical legacy of Soviet-era media control. For decades, visual documentation was strictly regulated by state institutions, serving primarily propagandistic purposes. Independent filming was rare and often scrutinized. However, post-independence reforms, particularly those initiated in the last decade have dismantled many of these barriers.</w:t>
      </w:r>
    </w:p>
    <w:p>
      <w:pPr>
        <w:pStyle w:val="BodyText"/>
      </w:pPr>
      <w:r>
        <w:t xml:space="preserve">In Tashkent today a thriving ecosystem of independent videographers has emerged. These professionals operate within a deregulated market that encourages innovation and competition. The shift is palpable: where state television once dictated the visual narrative, independent videographers now dictate trends on social media platforms such as Instagram, YouTube, and TikTok. This decentralization of content creation has allowed for a more diverse representation of life in Tashkent capturing nuances that official media might overlook.</w:t>
      </w:r>
    </w:p>
    <w:bookmarkEnd w:id="21"/>
    <w:bookmarkStart w:id="24" w:name="the-videographer-as-cultural-mediator"/>
    <w:p>
      <w:pPr>
        <w:pStyle w:val="Heading2"/>
      </w:pPr>
      <w:r>
        <w:t xml:space="preserve">3. The Videographer as Cultural Mediator</w:t>
      </w:r>
    </w:p>
    <w:p>
      <w:pPr>
        <w:pStyle w:val="FirstParagraph"/>
      </w:pPr>
      <w:r>
        <w:t xml:space="preserve">A critical function of the videographer in Tashkent is the mediation of cultural identity. Uzbekistan possesses a rich tapestry of traditions, from the intricate tile work of Registan Square to the communal rituals of hospitality (hospitality is deeply embedded in Uzbek culture). Videographers play a pivotal role in translating these tangible and intangible heritage elements into digital formats that resonate with modern audiences.</w:t>
      </w:r>
    </w:p>
    <w:bookmarkStart w:id="22" w:name="documenting-urban-transformation"/>
    <w:p>
      <w:pPr>
        <w:pStyle w:val="Heading3"/>
      </w:pPr>
      <w:r>
        <w:t xml:space="preserve">3.1 Documenting Urban Transformation</w:t>
      </w:r>
    </w:p>
    <w:p>
      <w:pPr>
        <w:pStyle w:val="FirstParagraph"/>
      </w:pPr>
      <w:r>
        <w:t xml:space="preserve">Tashkent has experienced rapid urbanization over the past fifteen years. New skyscrapers, metro stations, and renovated historic districts coexist with older Soviet-era architecture. Videographers capture this juxtaposition, creating visual narratives that reflect the tension between tradition and modernity. For instance drone footage commissioned by local government bodies often highlights infrastructure development while incorporating scenic shots of traditional mahallas (neighborhoods). This creates a dual narrative: one of progress and one of preservation.</w:t>
      </w:r>
    </w:p>
    <w:bookmarkEnd w:id="22"/>
    <w:bookmarkStart w:id="23" w:name="weddings-and-social-rituals"/>
    <w:p>
      <w:pPr>
        <w:pStyle w:val="Heading3"/>
      </w:pPr>
      <w:r>
        <w:t xml:space="preserve">3.2 Weddings and Social Rituals</w:t>
      </w:r>
    </w:p>
    <w:p>
      <w:pPr>
        <w:pStyle w:val="FirstParagraph"/>
      </w:pPr>
      <w:r>
        <w:t xml:space="preserve">Socially, the videographer is indispensable in documenting life-cycle events, particularly weddings which are grand affairs in Uzbek culture. In Tashkent wedding videography has become an art form involving complex multi-camera setups, cinematic lighting, and high-end post-production. These videos serve not only as personal mementos but also as public displays of status and cultural adherence. The videographer must navigate the delicate balance between showcasing individual celebration and respecting communal traditions often adhering to specific religious or familial protocols regarding what can be filmed.</w:t>
      </w:r>
    </w:p>
    <w:bookmarkEnd w:id="23"/>
    <w:bookmarkEnd w:id="24"/>
    <w:bookmarkStart w:id="27" w:name="X0748c530aad5d9bf6aa03e0e0f190831be4ca6f"/>
    <w:p>
      <w:pPr>
        <w:pStyle w:val="Heading2"/>
      </w:pPr>
      <w:r>
        <w:t xml:space="preserve">4. Economic Implications: Tourism and Corporate Branding</w:t>
      </w:r>
    </w:p>
    <w:p>
      <w:pPr>
        <w:pStyle w:val="FirstParagraph"/>
      </w:pPr>
      <w:r>
        <w:t xml:space="preserve">The economic impact of videography in Tashkent extends significantly into the tourism and corporate sectors. As Uzbekistan positions itself as a top destination for cultural tourism on the Silk Road, visual content has become its most potent marketing tool.</w:t>
      </w:r>
    </w:p>
    <w:bookmarkStart w:id="25" w:name="tourism-promotion"/>
    <w:p>
      <w:pPr>
        <w:pStyle w:val="Heading3"/>
      </w:pPr>
      <w:r>
        <w:t xml:space="preserve">4.1 Tourism Promotion</w:t>
      </w:r>
    </w:p>
    <w:p>
      <w:pPr>
        <w:pStyle w:val="FirstParagraph"/>
      </w:pPr>
      <w:r>
        <w:t xml:space="preserve">Tourism boards and private travel agencies in Tashkent routinely employ videographers to create promotional reels that showcase the city’s highlights, from the Chorsu Bazaar to the serene parks of Yakkasaray district. High-quality cinematic videos influence tourist decision-making more effectively than text-based descriptions. A skilled videographer can evoke emotion through color grading, pacing, and sound design thereby creating an aspirational image of Tashkent that attracts international visitors.</w:t>
      </w:r>
    </w:p>
    <w:bookmarkEnd w:id="25"/>
    <w:bookmarkStart w:id="26" w:name="corporate-video-production"/>
    <w:p>
      <w:pPr>
        <w:pStyle w:val="Heading3"/>
      </w:pPr>
      <w:r>
        <w:t xml:space="preserve">4.2 Corporate Video Production</w:t>
      </w:r>
    </w:p>
    <w:p>
      <w:pPr>
        <w:pStyle w:val="FirstParagraph"/>
      </w:pPr>
      <w:r>
        <w:t xml:space="preserve">The growth of foreign investment in Uzbekistan has spurred demand for corporate video content. Companies operating in Tashkent require professional videographers for internal communications, product launches, and brand storytelling. This sector demands a high level of technical proficiency and adherence to international standards. Consequently many local videographers have upskilled themselves through international certifications leading to a rise in the quality of production values across the city.</w:t>
      </w:r>
    </w:p>
    <w:bookmarkEnd w:id="26"/>
    <w:bookmarkEnd w:id="27"/>
    <w:bookmarkStart w:id="28" w:name="challenges-and-ethical-considerations"/>
    <w:p>
      <w:pPr>
        <w:pStyle w:val="Heading2"/>
      </w:pPr>
      <w:r>
        <w:t xml:space="preserve">5. Challenges and Ethical Considerations</w:t>
      </w:r>
    </w:p>
    <w:p>
      <w:pPr>
        <w:pStyle w:val="FirstParagraph"/>
      </w:pPr>
      <w:r>
        <w:t xml:space="preserve">Despite the flourishing industry challenges remain. Issues related to copyright protection, pricing volatility, and equipment accessibility persist for many independent videographers in Tashkent. Furthermore ethical questions arise regarding privacy particularly in public spaces where filming may be perceived as intrusive by citizens.</w:t>
      </w:r>
    </w:p>
    <w:p>
      <w:pPr>
        <w:pStyle w:val="BodyText"/>
      </w:pPr>
      <w:r>
        <w:t xml:space="preserve">Additionally there is the challenge of maintaining artistic integrity amidst commercial pressures. As demand for short-form content grows driven by social media algorithms some videographers report a shift away from narrative depth toward visually stimulating but shallow content. This trend poses a long-term threat to the development of sophisticated documentary filmmaking within Uzbekistan.</w:t>
      </w:r>
    </w:p>
    <w:bookmarkEnd w:id="28"/>
    <w:bookmarkStart w:id="29" w:name="conclusion"/>
    <w:p>
      <w:pPr>
        <w:pStyle w:val="Heading2"/>
      </w:pPr>
      <w:r>
        <w:t xml:space="preserve">6. Conclusion</w:t>
      </w:r>
    </w:p>
    <w:p>
      <w:pPr>
        <w:pStyle w:val="FirstParagraph"/>
      </w:pPr>
      <w:r>
        <w:t xml:space="preserve">The videographer in Tashkent, Uzbekistan, occupies a unique position at the intersection of history and modernity. They are chroniclers of rapid urban change curators of cultural heritage and drivers of economic branding through visual media. As digital technologies continue to evolve so too will the role of the videographer likely becoming more integrated into virtual reality experiences augmented reality tourism guides and interactive storytelling platforms.</w:t>
      </w:r>
    </w:p>
    <w:p>
      <w:pPr>
        <w:pStyle w:val="BodyText"/>
      </w:pPr>
      <w:r>
        <w:t xml:space="preserve">For policymakers and educators in Tashkent supporting this profession is not merely an artistic endeavor but a strategic investment in national soft power. By fostering educational programs, protecting intellectual property rights, and encouraging international collaboration the government can ensure that Uzbek videographers continue to shape a compelling visual narrative of their country for decades to come.</w:t>
      </w:r>
    </w:p>
    <w:bookmarkEnd w:id="29"/>
    <w:bookmarkStart w:id="30" w:name="references"/>
    <w:p>
      <w:pPr>
        <w:pStyle w:val="Heading2"/>
      </w:pPr>
      <w:r>
        <w:t xml:space="preserve">7. References</w:t>
      </w:r>
    </w:p>
    <w:p>
      <w:pPr>
        <w:pStyle w:val="FirstParagraph"/>
      </w:pPr>
      <w:r>
        <w:t xml:space="preserve">[1] Akbarov, N. (2019). *Digital Media and Social Change in Post-Soviet Uzbekistan*. Tashkent: O'qituvchi Publishing House.</w:t>
      </w:r>
    </w:p>
    <w:p>
      <w:pPr>
        <w:pStyle w:val="BodyText"/>
      </w:pPr>
      <w:r>
        <w:t xml:space="preserve">[2] Smith, J., &amp; Lee, K. (2021). "Visual Tourism Marketing in Central Asia." *Journal of Asian Tourism*, 14(2), 45-67.</w:t>
      </w:r>
    </w:p>
    <w:p>
      <w:pPr>
        <w:pStyle w:val="BodyText"/>
      </w:pPr>
      <w:r>
        <w:t xml:space="preserve">[3] Tashkent City Administration. (2022). *Annual Report on Urban Development and Cultural Preservation*. Tashkent: GovUz Press.</w:t>
      </w:r>
    </w:p>
    <w:p>
      <w:pPr>
        <w:pStyle w:val="BodyText"/>
      </w:pPr>
      <w:r>
        <w:t xml:space="preserve">[4] Karimova, A. (2020). "The Role of Wedding Videography in Preserving Uzbek Traditions." *Central Asian Studies Review*, 8(1), 112-130.</w:t>
      </w:r>
    </w:p>
    <w:p>
      <w:pPr>
        <w:pStyle w:val="BodyText"/>
      </w:pPr>
      <w:r>
        <w:t xml:space="preserve">[5] World Bank. (2023). *Uzbekistan Economic Update: The Digital Divide and Opportunity*.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Lens in the Heart of Central Asia: An Academic Analysis of Videography Practices in Tashkent, Uzbekistan</dc:title>
  <dc:creator/>
  <cp:keywords/>
  <dcterms:created xsi:type="dcterms:W3CDTF">2026-07-29T10:35:24Z</dcterms:created>
  <dcterms:modified xsi:type="dcterms:W3CDTF">2026-07-29T10:35:24Z</dcterms:modified>
</cp:coreProperties>
</file>

<file path=docProps/custom.xml><?xml version="1.0" encoding="utf-8"?>
<Properties xmlns="http://schemas.openxmlformats.org/officeDocument/2006/custom-properties" xmlns:vt="http://schemas.openxmlformats.org/officeDocument/2006/docPropsVTypes"/>
</file>