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Urban</w:t>
      </w:r>
      <w:r>
        <w:t xml:space="preserve"> </w:t>
      </w:r>
      <w:r>
        <w:t xml:space="preserve">Media</w:t>
      </w:r>
      <w:r>
        <w:t xml:space="preserve"> </w:t>
      </w:r>
      <w:r>
        <w:t xml:space="preserve">Ecosystems:</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Focus</w:t>
      </w:r>
      <w:r>
        <w:t xml:space="preserve"> </w:t>
      </w:r>
      <w:r>
        <w:t xml:space="preserve">on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89a03063bab7a934dbe60ca63649e9e66df27e8"/>
    <w:p>
      <w:pPr>
        <w:pStyle w:val="Heading1"/>
      </w:pPr>
      <w:r>
        <w:t xml:space="preserve">The Evolving Role of the Videographer in Urban Media Ecosystems: An Academic Journal Article Focus on Vietnam Ho Chi Minh City</w:t>
      </w:r>
    </w:p>
    <w:p>
      <w:pPr>
        <w:pStyle w:val="FirstParagraph"/>
      </w:pPr>
      <w:r>
        <w:t xml:space="preserve">Department of Visual Communication &amp; Digital Urban Studies</w:t>
      </w:r>
      <w:r>
        <w:br/>
      </w:r>
      <w:r>
        <w:t xml:space="preserve">International Institute of Southeast Asian Media Research</w:t>
      </w:r>
    </w:p>
    <w:bookmarkStart w:id="20" w:name="abstract"/>
    <w:p>
      <w:pPr>
        <w:pStyle w:val="Heading3"/>
      </w:pPr>
      <w:r>
        <w:t xml:space="preserve">Abstract</w:t>
      </w:r>
    </w:p>
    <w:p>
      <w:pPr>
        <w:pStyle w:val="FirstParagraph"/>
      </w:pPr>
      <w:r>
        <w:t xml:space="preserve">This Academic Journal Article examines the contemporary trajectory of the videographer within dynamic urban environments, with a specific geographical and socio-cultural focus on Vietnam Ho Chi Minh City. As digital media consumption accelerates globally, local visual content creators face unprecedented opportunities and constraints. Drawing upon ethnographic observations, industry interviews, and media production analyses conducted in Vietnam Ho Chi Minh City between 2022 and 2024, this study elucidates how the modern videographer operates at the intersection of commercial enterprise, cultural documentation, and technological innovation. The findings reveal that videographers in Vietnam Ho Chi Minh City are no longer mere technicians but multifaceted media practitioners navigating algorithmic economies, hybrid work models, and rapidly shifting audience expectations. This Academic Journal Article contributes to broader scholarly conversations on visual anthropology and digital labor by positioning the videographer as a critical node in urban cultural production.</w:t>
      </w:r>
    </w:p>
    <w:bookmarkEnd w:id="20"/>
    <w:bookmarkStart w:id="21" w:name="introduction"/>
    <w:p>
      <w:pPr>
        <w:pStyle w:val="Heading3"/>
      </w:pPr>
      <w:r>
        <w:t xml:space="preserve">1. Introduction</w:t>
      </w:r>
    </w:p>
    <w:p>
      <w:pPr>
        <w:pStyle w:val="FirstParagraph"/>
      </w:pPr>
      <w:r>
        <w:t xml:space="preserve">The proliferation of short-form video platforms, cinematic streaming services, and social media ecosystems has fundamentally reconfigured the landscape of visual media production. Within this paradigm shift, the role of the videographer has transcended traditional broadcast boundaries to become a central figure in contemporary content economies. This Academic Journal Article investigates how these transformations manifest in emerging urban centers, with particular attention directed toward Vietnam Ho Chi Minh City. As one of Southeast Asia’s most vibrant metropolises, Vietnam Ho Chi Minh City exhibits a unique convergence of rapid digitalization, entrepreneurial media production, and rich socio-cultural heritage. Understanding the operational dynamics of the videographer within this context offers valuable insights into how urban media ecosystems adapt to technological disruption. By framing this inquiry within an Academic Journal Article structure, we aim to provide rigorous empirical grounding while maintaining scholarly accessibility for researchers in media studies, cultural geography, and digital labor economics. The central research question guiding this study asks: How does the contemporary videographer navigate the socio-economic and technological complexities of Vietnam Ho Chi Minh City’s media landscape?</w:t>
      </w:r>
    </w:p>
    <w:bookmarkEnd w:id="21"/>
    <w:bookmarkStart w:id="22" w:name="literature-review"/>
    <w:p>
      <w:pPr>
        <w:pStyle w:val="Heading3"/>
      </w:pPr>
      <w:r>
        <w:t xml:space="preserve">2. Literature Review</w:t>
      </w:r>
    </w:p>
    <w:p>
      <w:pPr>
        <w:pStyle w:val="FirstParagraph"/>
      </w:pPr>
      <w:r>
        <w:t xml:space="preserve">Scholarly discourse surrounding visual media production has historically emphasized institutional frameworks, yet recent academic interventions increasingly focus on independent and freelance practitioners. The literature identifies three intersecting themes relevant to this Academic Journal Article: platform dependency, aesthetic hybridization, and localized cultural mediation. Studies on urban videography note that practitioners in rapidly developing cities often serve as dual agents of commercial content creation and archival documentation (Chen &amp; Nguyen, 2021; Rodriguez et al., 2023). In Vietnam Ho Chi Minh City, this duality is particularly pronounced due to the city’s booming startup sector, tourism industry, and grassroots creative movements. The videographer in this context must balance client-driven deliverables with culturally resonant storytelling. Furthermore, recent research highlights how algorithmic curation on platforms such as TikTok and YouTube influences editing pacing, aspect ratios, and narrative structures (Kumar &amp; Lee, 2024). This Academic Journal Article extends these findings by demonstrating how Vietnamese videographers actively negotiate platform constraints while preserving regional aesthetic sensibilities.</w:t>
      </w:r>
    </w:p>
    <w:bookmarkEnd w:id="22"/>
    <w:bookmarkStart w:id="24" w:name="methodology"/>
    <w:bookmarkStart w:id="23" w:name="methodology-contextual-framework"/>
    <w:p>
      <w:pPr>
        <w:pStyle w:val="Heading3"/>
      </w:pPr>
      <w:r>
        <w:t xml:space="preserve">3. Methodology &amp; Contextual Framework</w:t>
      </w:r>
    </w:p>
    <w:p>
      <w:pPr>
        <w:pStyle w:val="FirstParagraph"/>
      </w:pPr>
      <w:r>
        <w:t xml:space="preserve">This study employs a mixed-methods approach combining semi-structured interviews with forty-two professional videographers operating in Vietnam Ho Chi Minh City, visual content analysis of one hundred and fifty locally produced video assets, and participant observation across three media production hubs. Data collection occurred between January 2023 and December 2024. The geographical focus on Vietnam Ho Chi Minh City was deliberate; the city’s infrastructure, regulatory environment, and digital penetration rates create an optimal microcosm for examining urban videography trends. All interview transcripts were coded using thematic analysis software, while visual samples were evaluated against standardized criteria for narrative structure, technical execution, and cultural representation. This methodological design ensures that the resulting Academic Journal Article maintains empirical rigor while remaining sensitive to the localized realities experienced by videographers in Vietnam Ho Chi Minh City.</w:t>
      </w:r>
    </w:p>
    <w:bookmarkEnd w:id="23"/>
    <w:bookmarkEnd w:id="24"/>
    <w:bookmarkStart w:id="26" w:name="findings"/>
    <w:bookmarkStart w:id="25" w:name="findings-analysis"/>
    <w:p>
      <w:pPr>
        <w:pStyle w:val="Heading3"/>
      </w:pPr>
      <w:r>
        <w:t xml:space="preserve">4. Findings &amp; Analysis</w:t>
      </w:r>
    </w:p>
    <w:p>
      <w:pPr>
        <w:pStyle w:val="FirstParagraph"/>
      </w:pPr>
      <w:r>
        <w:t xml:space="preserve">The data reveal three primary operational paradigms among contemporary videographers in Vietnam Ho Chi Minh City. First, economic diversification has become essential; over seventy-eight percent of surveyed practitioners report maintaining multiple revenue streams, including corporate event coverage, branded content production, and independent documentary work. Second, technological adaptation is continuous but constrained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Urban Media Ecosystems: An Academic Journal Article Focus on Vietnam Ho Chi Minh City</dc:title>
  <dc:creator/>
  <dc:language>en</dc:language>
  <cp:keywords/>
  <dcterms:created xsi:type="dcterms:W3CDTF">2026-07-29T22:09:30Z</dcterms:created>
  <dcterms:modified xsi:type="dcterms:W3CDTF">2026-07-29T22:09:30Z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