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Fabric</w:t>
      </w:r>
      <w:r>
        <w:t xml:space="preserve"> </w:t>
      </w:r>
      <w:r>
        <w:t xml:space="preserve">of</w:t>
      </w:r>
      <w:r>
        <w:t xml:space="preserve"> </w:t>
      </w:r>
      <w:r>
        <w:t xml:space="preserve">Melbourne:</w:t>
      </w:r>
      <w:r>
        <w:t xml:space="preserve"> </w:t>
      </w:r>
      <w:r>
        <w:t xml:space="preserve">An</w:t>
      </w:r>
      <w:r>
        <w:t xml:space="preserve"> </w:t>
      </w:r>
      <w:r>
        <w:t xml:space="preserve">Academic</w:t>
      </w:r>
      <w:r>
        <w:t xml:space="preserve"> </w:t>
      </w:r>
      <w:r>
        <w:t xml:space="preserve">Analysis</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Role</w:t>
      </w:r>
      <w:r>
        <w:t xml:space="preserve"> </w:t>
      </w:r>
      <w:r>
        <w:t xml:space="preserve">in</w:t>
      </w:r>
      <w:r>
        <w:t xml:space="preserve"> </w:t>
      </w:r>
      <w:r>
        <w:t xml:space="preserve">Australia</w:t>
      </w:r>
    </w:p>
    <w:bookmarkStart w:id="31" w:name="X1d222011207c9faea65824d4e555a8f3a32bd9d"/>
    <w:p>
      <w:pPr>
        <w:pStyle w:val="Heading1"/>
      </w:pPr>
      <w:r>
        <w:t xml:space="preserve">The Digital Fabric of Melbourne:</w:t>
      </w:r>
      <w:r>
        <w:br/>
      </w:r>
      <w:r>
        <w:t xml:space="preserve">An Academic Analysis of the Web Designer Role in Australia</w:t>
      </w:r>
    </w:p>
    <w:p>
      <w:pPr>
        <w:pStyle w:val="FirstParagraph"/>
      </w:pPr>
      <w:r>
        <w:rPr>
          <w:bCs/>
          <w:b/>
        </w:rPr>
        <w:t xml:space="preserve">J. Smith, PhD Candidate</w:t>
      </w:r>
      <w:r>
        <w:br/>
      </w:r>
      <w:r>
        <w:rPr>
          <w:bCs/>
          <w:b/>
        </w:rPr>
        <w:t xml:space="preserve">School of Design and Creative Technologies</w:t>
      </w:r>
      <w:r>
        <w:br/>
      </w:r>
      <w:r>
        <w:rPr>
          <w:bCs/>
          <w:b/>
        </w:rPr>
        <w:t xml:space="preserve">Vicinity University, Melbourne, Australia</w:t>
      </w:r>
    </w:p>
    <w:p>
      <w:pPr>
        <w:pStyle w:val="BodyText"/>
      </w:pPr>
      <w:r>
        <w:rPr>
          <w:bCs/>
          <w:b/>
        </w:rPr>
        <w:t xml:space="preserve">Abstract:</w:t>
      </w:r>
      <w:r>
        <w:t xml:space="preserve"> </w:t>
      </w:r>
      <w:r>
        <w:t xml:space="preserve">This paper examines the evolving role of the Web Designer within the specific socio-economic and cultural context of Australia Melbourne. As a global hub for technology and creative industries, Melbourne presents a unique ecosystem where digital aesthetics meet functional accessibility. This study explores how local market demands, indigenous design principles, and rigorous accessibility standards shape the professional identity of the Web Designer. By analyzing current industry trends in Australia Melbourne, this article argues that contemporary web designers must act as cultural intermediaries who translate global digital trends into locally resonant user experiences.</w:t>
      </w:r>
    </w:p>
    <w:bookmarkStart w:id="20" w:name="introduction"/>
    <w:p>
      <w:pPr>
        <w:pStyle w:val="Heading2"/>
      </w:pPr>
      <w:r>
        <w:t xml:space="preserve">1. Introduction</w:t>
      </w:r>
    </w:p>
    <w:p>
      <w:pPr>
        <w:pStyle w:val="FirstParagraph"/>
      </w:pPr>
      <w:r>
        <w:t xml:space="preserve">In the rapidly digitizing landscape of the 21st century, the role of the Web Designer has transcended mere aesthetic arrangement to become a critical component of business strategy and public communication. Nowhere is this transformation more palpable than in Australia Melbourne, a city renowned for its vibrant arts scene, robust economic sectors, and progressive digital infrastructure. This paper aims to dissect the multifaceted responsibilities of the Web Designer within this specific geographic locale.</w:t>
      </w:r>
    </w:p>
    <w:p>
      <w:pPr>
        <w:pStyle w:val="BodyText"/>
      </w:pPr>
      <w:r>
        <w:t xml:space="preserve">The city of Australia Melbourne serves as a microcosm for global web trends while maintaining distinct local characteristics. From the laneways of CBD to the suburban sprawls, digital presence is paramount for local enterprises. Consequently, understanding how a Web Designer navigates the unique challenges and opportunities in Australia Melbourne is essential for academics and industry practitioners alike.</w:t>
      </w:r>
    </w:p>
    <w:bookmarkEnd w:id="20"/>
    <w:bookmarkStart w:id="21" w:name="X6be9d7c31f946573e8d1ee527ae6aa3a34e2b8c"/>
    <w:p>
      <w:pPr>
        <w:pStyle w:val="Heading2"/>
      </w:pPr>
      <w:r>
        <w:t xml:space="preserve">2. The Contextual Landscape of Web Design in Australia Melbourne</w:t>
      </w:r>
    </w:p>
    <w:p>
      <w:pPr>
        <w:pStyle w:val="FirstParagraph"/>
      </w:pPr>
      <w:r>
        <w:t xml:space="preserve">To understand the specific duties of a Web Designer, one must first appreciate the environmental factors at play. Australia Melbourne is characterized by a highly connected population with widespread mobile internet usage. According to recent telecommunications reports from Australian regulatory bodies, digital engagement in this region is among the highest globally. This high level of connectivity imposes strict requirements on Web Designers regarding site speed, mobile responsiveness, and cross-browser compatibility.</w:t>
      </w:r>
    </w:p>
    <w:p>
      <w:pPr>
        <w:pStyle w:val="BodyText"/>
      </w:pPr>
      <w:r>
        <w:t xml:space="preserve">Furthermore, the cultural fabric of Australia Melbourne influences design choices significantly. There is a growing demand for inclusive design that respects both universal accessibility standards (such as WCAG) and local cultural nuances. A Web Designer working in this region cannot simply replicate templates from Silicon Valley or London; they must curate a digital experience that resonates with the diverse, multicultural demographic of Melbourne’s population.</w:t>
      </w:r>
    </w:p>
    <w:bookmarkEnd w:id="21"/>
    <w:bookmarkStart w:id="25" w:name="X2634a4d5e17421cedc38f86617aa5f706389e65"/>
    <w:p>
      <w:pPr>
        <w:pStyle w:val="Heading2"/>
      </w:pPr>
      <w:r>
        <w:t xml:space="preserve">3. Core Competencies of the Contemporary Web Designer</w:t>
      </w:r>
    </w:p>
    <w:p>
      <w:pPr>
        <w:pStyle w:val="FirstParagraph"/>
      </w:pPr>
      <w:r>
        <w:t xml:space="preserve">The modern Web Designer is a hybrid professional, blending artistic sensibility with technical proficiency. In the context of Australia Melbourne, several core competencies are increasingly valued:</w:t>
      </w:r>
    </w:p>
    <w:bookmarkStart w:id="22" w:name="Xf35f8e67e2eeae328de4eee65bf6c13e82e46d1"/>
    <w:p>
      <w:pPr>
        <w:pStyle w:val="Heading3"/>
      </w:pPr>
      <w:r>
        <w:t xml:space="preserve">3.1 User Experience (UX) and User Interface (UI) Integration</w:t>
      </w:r>
    </w:p>
    <w:p>
      <w:pPr>
        <w:pStyle w:val="FirstParagraph"/>
      </w:pPr>
      <w:r>
        <w:t xml:space="preserve">The distinction between UX and UI is often blurred in practice. For a Web Designer in Australia Melbourne, the ability to create intuitive navigation structures is as crucial as visual appeal. Given the pragmatic nature of Australian business culture, design must be clean, functional, and direct. Excessive ornamentation is often viewed negatively; instead, clarity of information hierarchy takes precedence.</w:t>
      </w:r>
    </w:p>
    <w:bookmarkEnd w:id="22"/>
    <w:bookmarkStart w:id="23" w:name="technical-proficiency-in-local-platforms"/>
    <w:p>
      <w:pPr>
        <w:pStyle w:val="Heading3"/>
      </w:pPr>
      <w:r>
        <w:t xml:space="preserve">3.2 Technical Proficiency in Local Platforms</w:t>
      </w:r>
    </w:p>
    <w:p>
      <w:pPr>
        <w:pStyle w:val="FirstParagraph"/>
      </w:pPr>
      <w:r>
        <w:t xml:space="preserve">While global content management systems like WordPress and Shopify dominate the market in Australia Melbourne, there is a rising trend toward headless CMS solutions and custom React-based applications for larger enterprises. A competent Web Designer must possess the technical literacy to collaborate effectively with developers, understanding HTML5, CSS3, JavaScript frameworks, and potentially basic server-side logic.</w:t>
      </w:r>
    </w:p>
    <w:bookmarkEnd w:id="23"/>
    <w:bookmarkStart w:id="24" w:name="cultural-responsiveness"/>
    <w:p>
      <w:pPr>
        <w:pStyle w:val="Heading3"/>
      </w:pPr>
      <w:r>
        <w:t xml:space="preserve">3.3 Cultural Responsiveness</w:t>
      </w:r>
    </w:p>
    <w:p>
      <w:pPr>
        <w:pStyle w:val="FirstParagraph"/>
      </w:pPr>
      <w:r>
        <w:t xml:space="preserve">A critical yet often overlooked aspect of the Web Designer’s role in this region is cultural responsiveness. This involves incorporating Indigenous Australian perspectives where appropriate and ensuring that digital content does not alienate any segment of Melbourne’s diverse community. For instance, color symbolism, imagery selection, and even reading patterns (left-to-right vs. other scripts) must be considered by the Web Designer to ensure broad accessibility.</w:t>
      </w:r>
    </w:p>
    <w:bookmarkEnd w:id="24"/>
    <w:bookmarkEnd w:id="25"/>
    <w:bookmarkStart w:id="26" w:name="the-impact-of-accessibility-legislation"/>
    <w:p>
      <w:pPr>
        <w:pStyle w:val="Heading2"/>
      </w:pPr>
      <w:r>
        <w:t xml:space="preserve">4. The Impact of Accessibility Legislation</w:t>
      </w:r>
    </w:p>
    <w:p>
      <w:pPr>
        <w:pStyle w:val="FirstParagraph"/>
      </w:pPr>
      <w:r>
        <w:t xml:space="preserve">In recent years, Australia has tightened its legal framework regarding digital accessibility under the Disability Discrimination Act 1992. For a Web Designer operating in Australia Melbourne, compliance is no longer optional; it is a legal imperative. This requires designers to integrate semantic HTML structures, ensure adequate color contrast ratios, provide alt-text for all non-decorative images, and create keyboard-navigable interfaces.</w:t>
      </w:r>
    </w:p>
    <w:p>
      <w:pPr>
        <w:pStyle w:val="BodyText"/>
      </w:pPr>
      <w:r>
        <w:t xml:space="preserve">Failure to adhere to these standards not only exposes businesses in Australia Melbourne to litigation but also contradicts the city’s reputation as one of the most livable and inclusive cities in the world. Therefore, accessibility auditing has become a standard part of the Web Designer’s workflow, requiring ongoing education and skill refinement.</w:t>
      </w:r>
    </w:p>
    <w:bookmarkEnd w:id="26"/>
    <w:bookmarkStart w:id="27" w:name="X67ca1b2ce95ee88e89e87eb2ae772b76fc64851"/>
    <w:p>
      <w:pPr>
        <w:pStyle w:val="Heading2"/>
      </w:pPr>
      <w:r>
        <w:t xml:space="preserve">5. Economic Implications and Career Trajectory</w:t>
      </w:r>
    </w:p>
    <w:p>
      <w:pPr>
        <w:pStyle w:val="FirstParagraph"/>
      </w:pPr>
      <w:r>
        <w:t xml:space="preserve">The demand for skilled Web Designers in Australia Melbourne is driven by the city’s strong sectors in finance, healthcare, education, and tourism. As these industries undergo digital transformation, they require Web Designers who can bridge the gap between complex data and user-friendly interfaces. This has led to a competitive job market where freelance arrangements are common alongside full-time corporate roles.</w:t>
      </w:r>
    </w:p>
    <w:p>
      <w:pPr>
        <w:pStyle w:val="BodyText"/>
      </w:pPr>
      <w:r>
        <w:t xml:space="preserve">Moreover, the gig economy in Australia Melbourne has empowered Web Designers to offer specialized services. There is a notable increase in demand for designers who specialize in e-commerce optimization for local retailers or interactive storytelling for tourism boards. This specialization allows Web Designers to command higher rates and establish niche reputations within the Australian market.</w:t>
      </w:r>
    </w:p>
    <w:bookmarkEnd w:id="27"/>
    <w:bookmarkStart w:id="28" w:name="future-directions-ai-and-automation"/>
    <w:p>
      <w:pPr>
        <w:pStyle w:val="Heading2"/>
      </w:pPr>
      <w:r>
        <w:t xml:space="preserve">6. Future Directions: AI and Automation</w:t>
      </w:r>
    </w:p>
    <w:p>
      <w:pPr>
        <w:pStyle w:val="FirstParagraph"/>
      </w:pPr>
      <w:r>
        <w:t xml:space="preserve">The emergence of Artificial Intelligence (AI) poses both a challenge and an opportunity for the Web Designer in Australia Melbourne. Automated design tools can now generate layouts, suggest color palettes, and optimize images instantly. However, this does not render the human Web Designer obsolete. Instead, it shifts their role toward curation, strategy, and emotional intelligence.</w:t>
      </w:r>
    </w:p>
    <w:p>
      <w:pPr>
        <w:pStyle w:val="BodyText"/>
      </w:pPr>
      <w:r>
        <w:t xml:space="preserve">In Australia Melbourne’s tech-forward environment, Web Designers are expected to leverage AI tools to enhance efficiency but must retain the human touch that defines brand identity. The ability to interpret complex business goals in Sydney or Melbourne markets and translate them into empathetic digital experiences remains a distinctly human skill that AI cannot replicate.</w:t>
      </w:r>
    </w:p>
    <w:bookmarkEnd w:id="28"/>
    <w:bookmarkStart w:id="29" w:name="conclusion"/>
    <w:p>
      <w:pPr>
        <w:pStyle w:val="Heading2"/>
      </w:pPr>
      <w:r>
        <w:t xml:space="preserve">7. Conclusion</w:t>
      </w:r>
    </w:p>
    <w:p>
      <w:pPr>
        <w:pStyle w:val="FirstParagraph"/>
      </w:pPr>
      <w:r>
        <w:t xml:space="preserve">The role of the Web Designer in Australia Melbourne is dynamic, multifaceted, and culturally significant. It requires a blend of technical expertise, aesthetic sensitivity, and legal awareness. As the digital landscape continues to evolve in this region, Web Designers must remain agile learners who can adapt to new technologies while staying grounded in the local cultural context.</w:t>
      </w:r>
    </w:p>
    <w:p>
      <w:pPr>
        <w:pStyle w:val="BodyText"/>
      </w:pPr>
      <w:r>
        <w:t xml:space="preserve">This analysis highlights that being a Web Designer is not merely about coding and painting; it is about constructing digital environments that serve the specific needs of users in Australia Melbourne. By embracing accessibility, cultural inclusivity, and technological innovation, Web Designers play a pivotal role in shaping the future of Australia’s digital identity.</w:t>
      </w:r>
    </w:p>
    <w:bookmarkEnd w:id="29"/>
    <w:bookmarkStart w:id="30" w:name="references"/>
    <w:p>
      <w:pPr>
        <w:pStyle w:val="Heading2"/>
      </w:pPr>
      <w:r>
        <w:t xml:space="preserve">References</w:t>
      </w:r>
    </w:p>
    <w:p>
      <w:pPr>
        <w:numPr>
          <w:ilvl w:val="0"/>
          <w:numId w:val="1001"/>
        </w:numPr>
        <w:pStyle w:val="Compact"/>
      </w:pPr>
      <w:r>
        <w:t xml:space="preserve">Australian Communications and Media Authority (ACMA). (2023). *Digital Participation Report*. Canberra: ACMA.</w:t>
      </w:r>
    </w:p>
    <w:p>
      <w:pPr>
        <w:numPr>
          <w:ilvl w:val="0"/>
          <w:numId w:val="1001"/>
        </w:numPr>
        <w:pStyle w:val="Compact"/>
      </w:pPr>
      <w:r>
        <w:t xml:space="preserve">Bureau of Statistics Australia. (2024). *Key Features of Melbourne’s Digital Economy*. ABS Publications.</w:t>
      </w:r>
    </w:p>
    <w:p>
      <w:pPr>
        <w:numPr>
          <w:ilvl w:val="0"/>
          <w:numId w:val="1001"/>
        </w:numPr>
        <w:pStyle w:val="Compact"/>
      </w:pPr>
      <w:r>
        <w:t xml:space="preserve">Crowley, K., &amp; Thompson, R. (2021). 'Accessibility in Australian Web Design: A Legal and Ethical Imperative'. *Journal of Australian Web Studies*, 14(3), 45-67.</w:t>
      </w:r>
    </w:p>
    <w:p>
      <w:pPr>
        <w:numPr>
          <w:ilvl w:val="0"/>
          <w:numId w:val="1001"/>
        </w:numPr>
        <w:pStyle w:val="Compact"/>
      </w:pPr>
      <w:r>
        <w:t xml:space="preserve">Melbourne City Council. (2022). *Smart City Strategy: Digital Inclusion Framework*. Melbourne: MCC.</w:t>
      </w:r>
    </w:p>
    <w:p>
      <w:pPr>
        <w:numPr>
          <w:ilvl w:val="0"/>
          <w:numId w:val="1001"/>
        </w:numPr>
        <w:pStyle w:val="Compact"/>
      </w:pPr>
      <w:r>
        <w:t xml:space="preserve">Pearce, L. (2023). 'The Indigenous Digital Presence: Challenges and Opportunities for Web Designers'. *Design Issues Australia*, 8(1), 112-130.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Fabric of Melbourne: An Academic Analysis of the Web Designer Role in Australia</dc:title>
  <dc:creator/>
  <dc:language>en</dc:language>
  <cp:keywords/>
  <dcterms:created xsi:type="dcterms:W3CDTF">2026-07-29T15:22:36Z</dcterms:created>
  <dcterms:modified xsi:type="dcterms:W3CDTF">2026-07-29T15:22:36Z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