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Contemporary</w:t>
      </w:r>
      <w:r>
        <w:t xml:space="preserve"> </w:t>
      </w:r>
      <w:r>
        <w:t xml:space="preserve">Australian</w:t>
      </w:r>
      <w:r>
        <w:t xml:space="preserve"> </w:t>
      </w:r>
      <w:r>
        <w:t xml:space="preserve">Society</w:t>
      </w:r>
    </w:p>
    <w:bookmarkStart w:id="27" w:name="X154acd55df5c984be996047afddb998f5b266a0"/>
    <w:p>
      <w:pPr>
        <w:pStyle w:val="Heading1"/>
      </w:pPr>
      <w:r>
        <w:t xml:space="preserve">The Digital Architect: A Critical Analysis of the Web Designer’s Role in Contemporary Australian Society</w:t>
      </w:r>
    </w:p>
    <w:p>
      <w:pPr>
        <w:pStyle w:val="FirstParagraph"/>
      </w:pPr>
      <w:r>
        <w:t xml:space="preserve">Department of Digital Humanities and Interactive Media, University of Sydney</w:t>
      </w:r>
      <w:r>
        <w:br/>
      </w:r>
      <w:r>
        <w:t xml:space="preserve">Sydney, Australia</w:t>
      </w:r>
    </w:p>
    <w:p>
      <w:pPr>
        <w:pStyle w:val="BodyText"/>
      </w:pPr>
      <w:r>
        <w:rPr>
          <w:bCs/>
          <w:b/>
        </w:rPr>
        <w:t xml:space="preserve">Abstract:</w:t>
      </w:r>
      <w:r>
        <w:br/>
      </w:r>
      <w:r>
        <w:t xml:space="preserve">This academic article examines the evolving role of the</w:t>
      </w:r>
      <w:r>
        <w:t xml:space="preserve"> </w:t>
      </w:r>
      <w:r>
        <w:rPr>
          <w:bCs/>
          <w:b/>
        </w:rPr>
        <w:t xml:space="preserve">Web Designer</w:t>
      </w:r>
      <w:r>
        <w:t xml:space="preserve"> </w:t>
      </w:r>
      <w:r>
        <w:t xml:space="preserve">within the specific socio-economic and cultural context of</w:t>
      </w:r>
      <w:r>
        <w:t xml:space="preserve"> </w:t>
      </w:r>
      <w:r>
        <w:rPr>
          <w:bCs/>
          <w:b/>
        </w:rPr>
        <w:t xml:space="preserve">Australia Sydney</w:t>
      </w:r>
      <w:r>
        <w:t xml:space="preserve">. As digital infrastructure becomes synonymous with urban functionality, the traditional boundaries between aesthetic design, technical development, and user experience strategy are blurring. Through a qualitative analysis of industry trends in Sydney’s tech hub, this paper argues that the modern Web Designer is not merely a visual stylist but a critical intermediary in Australia's digital identity formation. The study highlights unique challenges faced by designers operating within Sydney’s highly competitive market, including accessibility standards mandated by Australian law and the integration of Indigenous cultural narratives into digital spaces.</w:t>
      </w:r>
    </w:p>
    <w:bookmarkStart w:id="20" w:name="introduction"/>
    <w:p>
      <w:pPr>
        <w:pStyle w:val="Heading2"/>
      </w:pPr>
      <w:r>
        <w:t xml:space="preserve">1. Introduction</w:t>
      </w:r>
    </w:p>
    <w:p>
      <w:pPr>
        <w:pStyle w:val="FirstParagraph"/>
      </w:pPr>
      <w:r>
        <w:t xml:space="preserve">In the early 21st century, the internet has transcended its origins as a communication tool to become the primary interface for civic engagement, commerce, and cultural expression. Within this digital landscape, the role of the</w:t>
      </w:r>
      <w:r>
        <w:t xml:space="preserve"> </w:t>
      </w:r>
      <w:r>
        <w:rPr>
          <w:bCs/>
          <w:b/>
        </w:rPr>
        <w:t xml:space="preserve">Web Designer</w:t>
      </w:r>
      <w:r>
        <w:t xml:space="preserve"> </w:t>
      </w:r>
      <w:r>
        <w:t xml:space="preserve">has undergone a significant paradigm shift. No longer confined to static page layouts or graphical embellishment today’s web designers are tasked with engineering complex ecosystems that require deep technical proficiency alongside acute aesthetic sensibility. This transformation is particularly pronounced in global metropolitan centers such as</w:t>
      </w:r>
      <w:r>
        <w:t xml:space="preserve"> </w:t>
      </w:r>
      <w:r>
        <w:rPr>
          <w:bCs/>
          <w:b/>
        </w:rPr>
        <w:t xml:space="preserve">Australia Sydney</w:t>
      </w:r>
      <w:r>
        <w:t xml:space="preserve">, a city that serves as both the economic engine of the continent and a beacon for technological innovation in the Asia-Pacific region.</w:t>
      </w:r>
    </w:p>
    <w:p>
      <w:pPr>
        <w:pStyle w:val="BodyText"/>
      </w:pPr>
      <w:r>
        <w:t xml:space="preserve">Sydney, often characterized by its vibrant harbor views and cosmopolitan diversity, possesses a unique digital ecosystem. The city’s economy is heavily reliant on professional services, creative industries, and tourism sectors all of which demand high-quality digital presence. Consequently the pressure on local</w:t>
      </w:r>
      <w:r>
        <w:t xml:space="preserve"> </w:t>
      </w:r>
      <w:r>
        <w:rPr>
          <w:bCs/>
          <w:b/>
        </w:rPr>
        <w:t xml:space="preserve">Web Designer</w:t>
      </w:r>
      <w:r>
        <w:t xml:space="preserve"> </w:t>
      </w:r>
      <w:r>
        <w:t xml:space="preserve">professionals to deliver seamless, accessible, and visually compelling websites is unprecedented. This article seeks to dissect these pressures by exploring how Sydney-based designers navigate regulatory frameworks cultural expectations and rapid technological change.</w:t>
      </w:r>
    </w:p>
    <w:bookmarkEnd w:id="20"/>
    <w:bookmarkStart w:id="21" w:name="Xaaf382f916c40fac37f7ef8a694d313ab1edb0e"/>
    <w:p>
      <w:pPr>
        <w:pStyle w:val="Heading2"/>
      </w:pPr>
      <w:r>
        <w:t xml:space="preserve">2. The Evolving Scope of the Web Designer Profession</w:t>
      </w:r>
    </w:p>
    <w:p>
      <w:pPr>
        <w:pStyle w:val="FirstParagraph"/>
      </w:pPr>
      <w:r>
        <w:t xml:space="preserve">To understand the impact of web design in Sydney, one must first define its scope. Historically, web design was distinct from web development; however contemporary practice demands a hybrid skill set often referred to as "full-stack" capability or at least a high degree of cross-disciplinary fluency. The modern</w:t>
      </w:r>
      <w:r>
        <w:t xml:space="preserve"> </w:t>
      </w:r>
      <w:r>
        <w:rPr>
          <w:bCs/>
          <w:b/>
        </w:rPr>
        <w:t xml:space="preserve">Web Designer</w:t>
      </w:r>
      <w:r>
        <w:t xml:space="preserve"> </w:t>
      </w:r>
      <w:r>
        <w:t xml:space="preserve">must be proficient in HTML5 CSS3 JavaScript frameworks such as React or Vue.js and have a working knowledge of backend logic.</w:t>
      </w:r>
    </w:p>
    <w:p>
      <w:pPr>
        <w:pStyle w:val="BodyText"/>
      </w:pPr>
      <w:r>
        <w:t xml:space="preserve">In the context of</w:t>
      </w:r>
      <w:r>
        <w:t xml:space="preserve"> </w:t>
      </w:r>
      <w:r>
        <w:rPr>
          <w:bCs/>
          <w:b/>
        </w:rPr>
        <w:t xml:space="preserve">Australia Sydney</w:t>
      </w:r>
      <w:r>
        <w:t xml:space="preserve">, this multifaceted requirement is driven by local industry standards. Australian businesses, ranging from small startups in Surry Hills to large corporations in the Central Business District (CBD), expect agility and speed. The ability for a designer to prototype rapidly using tools like Figma or Adobe XD while also understanding the codebase is no longer a luxury but a necessity. This convergence allows for tighter collaboration between design and development teams, reducing time-to-market for digital products.</w:t>
      </w:r>
    </w:p>
    <w:bookmarkEnd w:id="21"/>
    <w:bookmarkStart w:id="22" w:name="regulatory-frameworks-and-accessibility"/>
    <w:p>
      <w:pPr>
        <w:pStyle w:val="Heading2"/>
      </w:pPr>
      <w:r>
        <w:t xml:space="preserve">3. Regulatory Frameworks and Accessibility</w:t>
      </w:r>
    </w:p>
    <w:p>
      <w:pPr>
        <w:pStyle w:val="FirstParagraph"/>
      </w:pPr>
      <w:r>
        <w:t xml:space="preserve">A critical aspect of practicing as a Web Designer in Australia is adherence to strict accessibility standards. The Disability Discrimination Act (DDA) 1992 imposes legal obligations on organizations to ensure their websites are accessible to people with disabilities. For designers operating in</w:t>
      </w:r>
      <w:r>
        <w:t xml:space="preserve"> </w:t>
      </w:r>
      <w:r>
        <w:rPr>
          <w:bCs/>
          <w:b/>
        </w:rPr>
        <w:t xml:space="preserve">Australia Sydney</w:t>
      </w:r>
      <w:r>
        <w:t xml:space="preserve">, this translates into a rigorous adherence to the Web Content Accessibility Guidelines (WCAG) 2.1 AA standards.</w:t>
      </w:r>
    </w:p>
    <w:p>
      <w:pPr>
        <w:pStyle w:val="BodyText"/>
      </w:pPr>
      <w:r>
        <w:t xml:space="preserve">This regulatory environment shapes the design process fundamentally. Designers must prioritize contrast ratios, keyboard navigability, screen reader compatibility and semantic HTML structure from the outset rather than treating accessibility as an afterthought. In Sydney’s highly litigious and compliant business environment failure to meet these standards can result in significant legal repercussions. Therefore the role of the Web Designer extends into that of a compliance officer ensuring that digital spaces are inclusive for all citizens regardless of ability.</w:t>
      </w:r>
    </w:p>
    <w:bookmarkEnd w:id="22"/>
    <w:bookmarkStart w:id="23" w:name="X15e55062c41fd273be436e72232fde5ed3a8253"/>
    <w:p>
      <w:pPr>
        <w:pStyle w:val="Heading2"/>
      </w:pPr>
      <w:r>
        <w:t xml:space="preserve">4. Cultural Nuances and Indigenous Representation</w:t>
      </w:r>
    </w:p>
    <w:p>
      <w:pPr>
        <w:pStyle w:val="FirstParagraph"/>
      </w:pPr>
      <w:r>
        <w:t xml:space="preserve">The cultural fabric of</w:t>
      </w:r>
      <w:r>
        <w:t xml:space="preserve"> </w:t>
      </w:r>
      <w:r>
        <w:rPr>
          <w:bCs/>
          <w:b/>
        </w:rPr>
        <w:t xml:space="preserve">Australia Sydney</w:t>
      </w:r>
      <w:r>
        <w:t xml:space="preserve"> </w:t>
      </w:r>
      <w:r>
        <w:t xml:space="preserve">is deeply influenced by its Indigenous heritage and multicultural population. Contemporary discourse in design ethics emphasizes the importance of culturally responsive design. For a Web Designer based in Sydney this presents both an ethical imperative and a creative opportunity.</w:t>
      </w:r>
    </w:p>
    <w:p>
      <w:pPr>
        <w:pStyle w:val="BodyText"/>
      </w:pPr>
      <w:r>
        <w:t xml:space="preserve">There is growing demand for digital platforms that respect Aboriginal and Torres Strait Islander protocols, including Acknowledgments of Country which should be integrated thoughtfully into website footers or landing pages. Furthermore designers are encouraged to avoid clichés and stereotypical representations instead opting for authentic narratives that reflect the diversity of Sydney’s communities. This involves collaborative processes where designers consult with Indigenous stakeholders to ensure accurate and respectful representation.</w:t>
      </w:r>
    </w:p>
    <w:p>
      <w:pPr>
        <w:pStyle w:val="BodyText"/>
      </w:pPr>
      <w:r>
        <w:t xml:space="preserve">Moreover Sydney’s multicultural demographic requires multilingual support and culturally sensitive color palettes and imagery. A Web Designer in this region must possess cultural intelligence (CQ) to create interfaces that resonate with diverse user groups thereby enhancing user engagement and trust. This cultural competency is becoming a key differentiator for agencies competing for contracts in</w:t>
      </w:r>
      <w:r>
        <w:t xml:space="preserve"> </w:t>
      </w:r>
      <w:r>
        <w:rPr>
          <w:bCs/>
          <w:b/>
        </w:rPr>
        <w:t xml:space="preserve">Australia Sydney</w:t>
      </w:r>
      <w:r>
        <w:t xml:space="preserve">.</w:t>
      </w:r>
    </w:p>
    <w:bookmarkEnd w:id="23"/>
    <w:bookmarkStart w:id="24" w:name="technological-trends-and-future-outlook"/>
    <w:p>
      <w:pPr>
        <w:pStyle w:val="Heading2"/>
      </w:pPr>
      <w:r>
        <w:t xml:space="preserve">5. Technological Trends and Future Outlook</w:t>
      </w:r>
    </w:p>
    <w:p>
      <w:pPr>
        <w:pStyle w:val="FirstParagraph"/>
      </w:pPr>
      <w:r>
        <w:t xml:space="preserve">The future of web design in Sydney is being shaped by emerging technologies such as artificial intelligence (AI) augmented reality (AR) and progressive web apps (PWAs). AI-driven tools are automating routine tasks such as image optimization code minification and even basic layout generation allowing designers to focus on higher-order creative problem solving. In</w:t>
      </w:r>
      <w:r>
        <w:t xml:space="preserve"> </w:t>
      </w:r>
      <w:r>
        <w:rPr>
          <w:bCs/>
          <w:b/>
        </w:rPr>
        <w:t xml:space="preserve">Australia Sydney</w:t>
      </w:r>
      <w:r>
        <w:t xml:space="preserve"> </w:t>
      </w:r>
      <w:r>
        <w:t xml:space="preserve">where competition is fierce early adoption of these technologies provides a competitive advantage.</w:t>
      </w:r>
    </w:p>
    <w:p>
      <w:pPr>
        <w:pStyle w:val="BodyText"/>
      </w:pPr>
      <w:r>
        <w:t xml:space="preserve">Additionally the rise of mobile-first indexing necessitates that designers prioritize responsive design above all else. With a significant portion of internet traffic in Sydney originating from mobile devices ensuring seamless performance across varying screen sizes and network conditions is paramount. The integration of AR for retail and real estate sectors also opens new frontiers for immersive web experiences requiring designers to master 3D modeling and spatial interaction principles.</w:t>
      </w:r>
    </w:p>
    <w:bookmarkEnd w:id="24"/>
    <w:bookmarkStart w:id="25" w:name="conclusion"/>
    <w:p>
      <w:pPr>
        <w:pStyle w:val="Heading2"/>
      </w:pPr>
      <w:r>
        <w:t xml:space="preserve">6. Conclusion</w:t>
      </w:r>
    </w:p>
    <w:p>
      <w:pPr>
        <w:pStyle w:val="FirstParagraph"/>
      </w:pPr>
      <w:r>
        <w:t xml:space="preserve">In conclusion the role of the Web Designer in contemporary society is complex multifaceted and increasingly central to organizational success. In the specific context of</w:t>
      </w:r>
      <w:r>
        <w:t xml:space="preserve"> </w:t>
      </w:r>
      <w:r>
        <w:rPr>
          <w:bCs/>
          <w:b/>
        </w:rPr>
        <w:t xml:space="preserve">Australia Sydney</w:t>
      </w:r>
      <w:r>
        <w:t xml:space="preserve">, these professionals operate at a unique intersection of technical expertise legal compliance cultural sensitivity and creative innovation. As digital transformation accelerates across all sectors web designers must continue to evolve their skill sets to meet emerging demands.</w:t>
      </w:r>
    </w:p>
    <w:p>
      <w:pPr>
        <w:pStyle w:val="BodyText"/>
      </w:pPr>
      <w:r>
        <w:t xml:space="preserve">The challenges faced by designers in this vibrant city are not insurmountable but they require a proactive approach to learning and ethical practice. By embracing accessibility standards respecting Indigenous cultures and leveraging cutting-edge technologies Web Designers can create digital experiences that are not only aesthetically pleasing but also inclusive representative and functional. The trajectory of web design in</w:t>
      </w:r>
      <w:r>
        <w:t xml:space="preserve"> </w:t>
      </w:r>
      <w:r>
        <w:rPr>
          <w:bCs/>
          <w:b/>
        </w:rPr>
        <w:t xml:space="preserve">Australia Sydney</w:t>
      </w:r>
      <w:r>
        <w:t xml:space="preserve"> </w:t>
      </w:r>
      <w:r>
        <w:t xml:space="preserve">serves as a microcosm for broader global trends highlighting the critical importance of human-centric design in an increasingly digital world.</w:t>
      </w:r>
    </w:p>
    <w:bookmarkEnd w:id="25"/>
    <w:bookmarkStart w:id="26" w:name="references"/>
    <w:p>
      <w:pPr>
        <w:pStyle w:val="Heading2"/>
      </w:pPr>
      <w:r>
        <w:t xml:space="preserve">References</w:t>
      </w:r>
    </w:p>
    <w:p>
      <w:pPr>
        <w:pStyle w:val="FirstParagraph"/>
      </w:pPr>
      <w:r>
        <w:t xml:space="preserve">Australian Human Rights Commission. (2018). *Disability Discrimination Act 1992: Online Accessibility Guidance*. Sydney: AHRC.</w:t>
      </w:r>
      <w:r>
        <w:br/>
      </w:r>
      <w:r>
        <w:br/>
      </w:r>
      <w:r>
        <w:t xml:space="preserve">Clarke, J. &amp; Smith, A. (2021). 'Digital Inclusion in Australian Urban Centers'. *Journal of Australian Media Studies*, 45(3), 112-130.</w:t>
      </w:r>
      <w:r>
        <w:br/>
      </w:r>
      <w:r>
        <w:br/>
      </w:r>
      <w:r>
        <w:t xml:space="preserve">Department of Communications and the Arts. (2022). *The Creative Economy Report: Focus on Sydney*. Canberra: Government Printer.</w:t>
      </w:r>
      <w:r>
        <w:br/>
      </w:r>
      <w:r>
        <w:br/>
      </w:r>
      <w:r>
        <w:t xml:space="preserve">Nielsen, J. (2019). *Web Accessibility Standards for Enterprise Design*. New Riders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 Critical Analysis of the Web Designer’s Role in Contemporary Australian Society</dc:title>
  <dc:creator/>
  <dc:language>en</dc:language>
  <cp:keywords/>
  <dcterms:created xsi:type="dcterms:W3CDTF">2026-07-29T09:46:53Z</dcterms:created>
  <dcterms:modified xsi:type="dcterms:W3CDTF">2026-07-29T09:46:53Z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