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Santiago,</w:t>
      </w:r>
      <w:r>
        <w:t xml:space="preserve"> </w:t>
      </w:r>
      <w:r>
        <w:t xml:space="preserve">Chile</w:t>
      </w:r>
    </w:p>
    <w:bookmarkStart w:id="31" w:name="Xeaeee7a217d2e617cd005177c7418348fb6ff3e"/>
    <w:p>
      <w:pPr>
        <w:pStyle w:val="Heading1"/>
      </w:pPr>
      <w:r>
        <w:t xml:space="preserve">The Evolution and Strategic Imperative of the Web Designer in the Digital Economy of Santiago, Chile</w:t>
      </w:r>
    </w:p>
    <w:p>
      <w:pPr>
        <w:pStyle w:val="FirstParagraph"/>
      </w:pPr>
      <w:r>
        <w:rPr>
          <w:bCs/>
          <w:b/>
        </w:rPr>
        <w:t xml:space="preserve">Journal of Digital Innovation and Regional Development</w:t>
      </w:r>
      <w:r>
        <w:br/>
      </w:r>
      <w:r>
        <w:t xml:space="preserve">Volume 12, Issue 4 | Special Edition: Latin American Tech Hubs</w:t>
      </w:r>
      <w:r>
        <w:br/>
      </w:r>
      <w:r>
        <w:t xml:space="preserve">Date: October 2023</w:t>
      </w:r>
    </w:p>
    <w:p>
      <w:pPr>
        <w:pStyle w:val="BodyText"/>
      </w:pPr>
      <w:r>
        <w:rPr>
          <w:bCs/>
          <w:b/>
        </w:rPr>
        <w:t xml:space="preserve">Abstract:</w:t>
      </w:r>
      <w:r>
        <w:t xml:space="preserve"> </w:t>
      </w:r>
      <w:r>
        <w:t xml:space="preserve">This article examines the transformative role of the Web Designer within the rapidly digitizing economic landscape of Chile. Specifically, it focuses on Santiago, a city that has emerged as one of Latin America's premier technology hubs. By analyzing current market trends, cultural nuances in user experience (UX) design, and the shift from aesthetic-focused roles to strategic digital architects, this paper argues that the modern Web Designer is critical to Chile’s economic diversification. The study highlights how local designers are leveraging global standards while addressing unique regional challenges such as digital inclusion and mobile-first connectivity in Santiago.</w:t>
      </w:r>
    </w:p>
    <w:bookmarkStart w:id="20" w:name="introduction"/>
    <w:p>
      <w:pPr>
        <w:pStyle w:val="Heading2"/>
      </w:pPr>
      <w:r>
        <w:t xml:space="preserve">1. Introduction</w:t>
      </w:r>
    </w:p>
    <w:p>
      <w:pPr>
        <w:pStyle w:val="FirstParagraph"/>
      </w:pPr>
      <w:r>
        <w:t xml:space="preserve">The digital transformation of the Global South has accelerated significantly over the last decade, with Latin America standing at the forefront of this shift. Within this context, Chile has positioned itself as a stable and innovative outlier in the region. The capital city, Santiago de Chile (</w:t>
      </w:r>
      <w:r>
        <w:rPr>
          <w:bCs/>
          <w:b/>
        </w:rPr>
        <w:t xml:space="preserve">Chile Santiago</w:t>
      </w:r>
      <w:r>
        <w:t xml:space="preserve">), serves as the epicenter for this technological boom. From fintech startups to government e-services (such as ClaveÚnica), the demand for high-quality digital interfaces has never been higher.</w:t>
      </w:r>
    </w:p>
    <w:p>
      <w:pPr>
        <w:pStyle w:val="BodyText"/>
      </w:pPr>
      <w:r>
        <w:t xml:space="preserve">In this evolving ecosystem, the role of the</w:t>
      </w:r>
      <w:r>
        <w:t xml:space="preserve"> </w:t>
      </w:r>
      <w:r>
        <w:rPr>
          <w:bCs/>
          <w:b/>
        </w:rPr>
        <w:t xml:space="preserve">Web Designer</w:t>
      </w:r>
      <w:r>
        <w:t xml:space="preserve"> </w:t>
      </w:r>
      <w:r>
        <w:t xml:space="preserve">has undergone a radical paradigm shift. No longer confined to static page layout and color theory, the contemporary Web Designer in Santiago operates as a hybrid professional who must possess skills spanning user research, front-end development frameworks, data analytics, and cross-cultural communication. This article explores the multifaceted responsibilities of this profession within the specific socio-economic context of</w:t>
      </w:r>
      <w:r>
        <w:t xml:space="preserve"> </w:t>
      </w:r>
      <w:r>
        <w:rPr>
          <w:bCs/>
          <w:b/>
        </w:rPr>
        <w:t xml:space="preserve">Chile Santiago</w:t>
      </w:r>
      <w:r>
        <w:t xml:space="preserve">, arguing that effective web design is not merely an aesthetic choice but a fundamental driver of economic competitiveness and social equity.</w:t>
      </w:r>
    </w:p>
    <w:bookmarkEnd w:id="20"/>
    <w:bookmarkStart w:id="23" w:name="Xa325e08ac1c1ba08a855ac3e81b63c5f08273fa"/>
    <w:p>
      <w:pPr>
        <w:pStyle w:val="Heading2"/>
      </w:pPr>
      <w:r>
        <w:t xml:space="preserve">2. The Santiago Context: A Unique Digital Ecosystem</w:t>
      </w:r>
    </w:p>
    <w:p>
      <w:pPr>
        <w:pStyle w:val="FirstParagraph"/>
      </w:pPr>
      <w:r>
        <w:t xml:space="preserve">To understand the mandate of the Web Designer, one must first understand the environment in which they operate. Santiago presents a unique dichotomy: it is a city with high-speed fiber optic infrastructure and widespread 4G/5G adoption, yet it also faces significant socioeconomic disparities that impact digital access. Consequently, Web Designers working in</w:t>
      </w:r>
      <w:r>
        <w:t xml:space="preserve"> </w:t>
      </w:r>
      <w:r>
        <w:rPr>
          <w:bCs/>
          <w:b/>
        </w:rPr>
        <w:t xml:space="preserve">Chile Santiago</w:t>
      </w:r>
      <w:r>
        <w:t xml:space="preserve"> </w:t>
      </w:r>
      <w:r>
        <w:t xml:space="preserve">must navigate these infrastructural realities.</w:t>
      </w:r>
    </w:p>
    <w:bookmarkStart w:id="21" w:name="mobile-first-imperatives"/>
    <w:p>
      <w:pPr>
        <w:pStyle w:val="Heading3"/>
      </w:pPr>
      <w:r>
        <w:t xml:space="preserve">2.1 Mobile-First Imperatives</w:t>
      </w:r>
    </w:p>
    <w:p>
      <w:pPr>
        <w:pStyle w:val="FirstParagraph"/>
      </w:pPr>
      <w:r>
        <w:t xml:space="preserve">Data from telecommunications regulators in Chile indicates that a substantial majority of internet traffic originates from mobile devices. For the Web Designer, this necessitates a "mobile-first" design philosophy. In Santiago, where data plans may be cost-sensitive for lower-income demographics, web designs must prioritize lightweight assets, fast load times, and intuitive navigation over heavy graphical elements. A failure to optimize for these constraints results in high bounce rates and excludes a significant portion of the local population from digital services.</w:t>
      </w:r>
    </w:p>
    <w:bookmarkEnd w:id="21"/>
    <w:bookmarkStart w:id="22" w:name="cultural-nuances-in-user-experience-ux"/>
    <w:p>
      <w:pPr>
        <w:pStyle w:val="Heading3"/>
      </w:pPr>
      <w:r>
        <w:t xml:space="preserve">2.2 Cultural Nuances in User Experience (UX)</w:t>
      </w:r>
    </w:p>
    <w:p>
      <w:pPr>
        <w:pStyle w:val="FirstParagraph"/>
      </w:pPr>
      <w:r>
        <w:t xml:space="preserve">The Chilean user exhibits distinct behavioral patterns compared to their North American or European counterparts. Studies conducted by UX research firms in Santiago suggest that Chilean users tend to prefer higher information density and value-driven content over minimalist, abstract design trends popular in Silicon Valley. The Web Designer must therefore adapt global usability heuristics to local cultural expectations, balancing aesthetics with functionality and clarity. Trust signals, such as visible contact information and local payment gateways (e.g., WebPay Plus), are critical conversion factors in the Chilean market.</w:t>
      </w:r>
    </w:p>
    <w:bookmarkEnd w:id="22"/>
    <w:bookmarkEnd w:id="23"/>
    <w:bookmarkStart w:id="26" w:name="the-evolution-of-the-web-designer-role"/>
    <w:p>
      <w:pPr>
        <w:pStyle w:val="Heading2"/>
      </w:pPr>
      <w:r>
        <w:t xml:space="preserve">3. The Evolution of the Web Designer Role</w:t>
      </w:r>
    </w:p>
    <w:p>
      <w:pPr>
        <w:pStyle w:val="FirstParagraph"/>
      </w:pPr>
      <w:r>
        <w:t xml:space="preserve">The terminology "Web Designer" has expanded to encompass a broader skill set. In the professional hubs of Santiago, such as Providencia and Las Condes, job descriptions reflect this shift. The modern Web Designer is expected to be proficient in design systems, accessibility standards (WCAG), and basic SEO principles.</w:t>
      </w:r>
    </w:p>
    <w:bookmarkStart w:id="24" w:name="from-aesthetics-to-strategy"/>
    <w:p>
      <w:pPr>
        <w:pStyle w:val="Heading3"/>
      </w:pPr>
      <w:r>
        <w:t xml:space="preserve">3.1 From Aesthetics to Strategy</w:t>
      </w:r>
    </w:p>
    <w:p>
      <w:pPr>
        <w:pStyle w:val="FirstParagraph"/>
      </w:pPr>
      <w:r>
        <w:t xml:space="preserve">Gone are the days when a Web Designer simply "made things look pretty." In the competitive landscape of Chile’s tech sector, designers are integrated into product teams from day one. They participate in agile sprints, collaborate with developers using tools like Figma and Adobe XD in real-time, and analyze user data to iterate on designs. This strategic integration ensures that design decisions are backed by empirical evidence rather than subjective preference.</w:t>
      </w:r>
    </w:p>
    <w:bookmarkEnd w:id="24"/>
    <w:bookmarkStart w:id="25" w:name="X5a8d9fb7667673a91d1b3e136b464d070c6cf39"/>
    <w:p>
      <w:pPr>
        <w:pStyle w:val="Heading3"/>
      </w:pPr>
      <w:r>
        <w:t xml:space="preserve">3.2 Accessibility as a Legal and Ethical Obligation</w:t>
      </w:r>
    </w:p>
    <w:p>
      <w:pPr>
        <w:pStyle w:val="FirstParagraph"/>
      </w:pPr>
      <w:r>
        <w:t xml:space="preserve">Chile has made significant strides in digital accessibility laws, mirroring international standards. Web Designers in Santiago are increasingly held accountable for ensuring that digital platforms are usable by people with disabilities. This includes proper contrast ratios, screen reader compatibility, and keyboard navigation support. The role of the Web Designer thus becomes one of advocacy and compliance, ensuring that the digital economy of Chile is inclusive.</w:t>
      </w:r>
    </w:p>
    <w:bookmarkEnd w:id="25"/>
    <w:bookmarkEnd w:id="26"/>
    <w:bookmarkStart w:id="27" w:name="X6ddbc20a15dd4c5f6c48035d3f4637894947a21"/>
    <w:p>
      <w:pPr>
        <w:pStyle w:val="Heading2"/>
      </w:pPr>
      <w:r>
        <w:t xml:space="preserve">4. Challenges Facing Web Designers in Santiago</w:t>
      </w:r>
    </w:p>
    <w:p>
      <w:pPr>
        <w:pStyle w:val="FirstParagraph"/>
      </w:pPr>
      <w:r>
        <w:t xml:space="preserve">Despite the growth opportunities, Web Designers in</w:t>
      </w:r>
      <w:r>
        <w:t xml:space="preserve"> </w:t>
      </w:r>
      <w:r>
        <w:rPr>
          <w:bCs/>
          <w:b/>
        </w:rPr>
        <w:t xml:space="preserve">Chile Santiago</w:t>
      </w:r>
      <w:r>
        <w:t xml:space="preserve"> </w:t>
      </w:r>
      <w:r>
        <w:t xml:space="preserve">face distinct challenges. The first is brain drain; many talented designers migrate to Northern Hemisphere markets for higher compensation, creating a talent shortage locally. The second challenge is the pace of technological change. With the rise of AI-generated content and no-code platforms, traditional design skills are being automated.</w:t>
      </w:r>
    </w:p>
    <w:p>
      <w:pPr>
        <w:pStyle w:val="BodyText"/>
      </w:pPr>
      <w:r>
        <w:t xml:space="preserve">To remain relevant, Web Designers must focus on high-value tasks that require human empathy and contextual understanding—areas where AI currently struggles. They must become lifelong learners, constantly updating their portfolios with case studies that demonstrate problem-solving abilities rather than just visual output.</w:t>
      </w:r>
    </w:p>
    <w:bookmarkEnd w:id="27"/>
    <w:bookmarkStart w:id="28" w:name="X0d1d2afab2884400ea64e30ea2e6698b1867f97"/>
    <w:p>
      <w:pPr>
        <w:pStyle w:val="Heading2"/>
      </w:pPr>
      <w:r>
        <w:t xml:space="preserve">5. The Economic Impact of Professional Web Design</w:t>
      </w:r>
    </w:p>
    <w:p>
      <w:pPr>
        <w:pStyle w:val="FirstParagraph"/>
      </w:pPr>
      <w:r>
        <w:t xml:space="preserve">The economic implications of effective web design in Santiago are profound. For small and medium-sized enterprises (SMEs), which form the backbone of the Chilean economy, a well-designed website is often the primary touchpoint for customer acquisition. Research indicates that for every dollar invested in UX design, the return can range from $2 to $100. In this sense, hiring a skilled Web Designer is not an expense but an investment in revenue generation.</w:t>
      </w:r>
    </w:p>
    <w:p>
      <w:pPr>
        <w:pStyle w:val="BodyText"/>
      </w:pPr>
      <w:r>
        <w:t xml:space="preserve">Furthermore, as Chile seeks to attract foreign direct investment (FDI), the quality of its digital infrastructure serves as a proxy for institutional reliability. A country with poor web standards may be perceived as technologically lagging. Conversely, Santiago’s reputation for high-quality digital services enhances its brand value internationally, attracting tech companies and remote work opportunities.</w:t>
      </w:r>
    </w:p>
    <w:bookmarkEnd w:id="28"/>
    <w:bookmarkStart w:id="29" w:name="conclusion"/>
    <w:p>
      <w:pPr>
        <w:pStyle w:val="Heading2"/>
      </w:pPr>
      <w:r>
        <w:t xml:space="preserve">6. Conclusion</w:t>
      </w:r>
    </w:p>
    <w:p>
      <w:pPr>
        <w:pStyle w:val="FirstParagraph"/>
      </w:pPr>
      <w:r>
        <w:t xml:space="preserve">In conclusion, the Web Designer in Chile plays a pivotal role in shaping the nation’s digital future. The context of</w:t>
      </w:r>
      <w:r>
        <w:t xml:space="preserve"> </w:t>
      </w:r>
      <w:r>
        <w:rPr>
          <w:bCs/>
          <w:b/>
        </w:rPr>
        <w:t xml:space="preserve">Chile Santiago</w:t>
      </w:r>
      <w:r>
        <w:t xml:space="preserve">, with its blend of technological advancement and social complexity, requires professionals who are not only technically proficient but also culturally attuned and strategically minded. As the city continues to solidify its status as a regional tech hub, the demand for sophisticated web design will only grow.</w:t>
      </w:r>
    </w:p>
    <w:p>
      <w:pPr>
        <w:pStyle w:val="BodyText"/>
      </w:pPr>
      <w:r>
        <w:t xml:space="preserve">Future research should focus on longitudinal studies regarding the impact of AI tools on entry-level Web Designer roles in Latin America. However, it is clear that for now, the human element—empathy, cultural insight, and creative problem-solving—remains irreplaceable. Policymakers and educational institutions in Santiago must continue to support curricula that bridge the gap between technical coding skills and holistic design thinking to ensure Chile remains competitive in the global digital economy.</w:t>
      </w:r>
    </w:p>
    <w:bookmarkEnd w:id="29"/>
    <w:bookmarkStart w:id="30" w:name="references"/>
    <w:p>
      <w:pPr>
        <w:pStyle w:val="Heading2"/>
      </w:pPr>
      <w:r>
        <w:t xml:space="preserve">References</w:t>
      </w:r>
    </w:p>
    <w:p>
      <w:pPr>
        <w:numPr>
          <w:ilvl w:val="0"/>
          <w:numId w:val="1001"/>
        </w:numPr>
        <w:pStyle w:val="Compact"/>
      </w:pPr>
      <w:r>
        <w:t xml:space="preserve">Banco Central de Chile. (2023). *Informe sobre Inclusión Financiera y Digital*. Santiago: BCC.</w:t>
      </w:r>
    </w:p>
    <w:p>
      <w:pPr>
        <w:numPr>
          <w:ilvl w:val="0"/>
          <w:numId w:val="1001"/>
        </w:numPr>
        <w:pStyle w:val="Compact"/>
      </w:pPr>
      <w:r>
        <w:t xml:space="preserve">Cruz, M., &amp; Lopez, A. (2021). "User Experience Preferences in Latin American E-Commerce." *Journal of Interactive Marketing*, 45(3), 112-130.</w:t>
      </w:r>
    </w:p>
    <w:p>
      <w:pPr>
        <w:numPr>
          <w:ilvl w:val="0"/>
          <w:numId w:val="1001"/>
        </w:numPr>
        <w:pStyle w:val="Compact"/>
      </w:pPr>
      <w:r>
        <w:t xml:space="preserve">OECD. (2022). *Digital Government Studies: Chile*. Paris: OECD Publishing.</w:t>
      </w:r>
    </w:p>
    <w:p>
      <w:pPr>
        <w:numPr>
          <w:ilvl w:val="0"/>
          <w:numId w:val="1001"/>
        </w:numPr>
        <w:pStyle w:val="Compact"/>
      </w:pPr>
      <w:r>
        <w:t xml:space="preserve">Nielsen, J. (2020). *Mobile Usability in Emerging Markets*. Nielsen Norman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Web Designer in the Digital Economy of Santiago, Chile</dc:title>
  <dc:creator/>
  <dc:language>en</dc:language>
  <cp:keywords/>
  <dcterms:created xsi:type="dcterms:W3CDTF">2026-07-29T05:12:39Z</dcterms:created>
  <dcterms:modified xsi:type="dcterms:W3CDTF">2026-07-29T05:12:39Z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