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Aesthetics</w:t>
      </w:r>
      <w:r>
        <w:t xml:space="preserve"> </w:t>
      </w:r>
      <w:r>
        <w:t xml:space="preserve">and</w:t>
      </w:r>
      <w:r>
        <w:t xml:space="preserve"> </w:t>
      </w:r>
      <w:r>
        <w:t xml:space="preserve">Algorithm: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8" w:name="Xbad5da2221de208f4f302b4089d9f5283e8ebc8"/>
    <w:p>
      <w:pPr>
        <w:pStyle w:val="Heading1"/>
      </w:pPr>
      <w:r>
        <w:t xml:space="preserve">The Symbiosis of Aesthetics and Algorithm: The Evolving Role of the Web Designer in Contemporary China, Shanghai</w:t>
      </w:r>
    </w:p>
    <w:p>
      <w:pPr>
        <w:pStyle w:val="FirstParagraph"/>
      </w:pPr>
      <w:r>
        <w:rPr>
          <w:bCs/>
          <w:b/>
        </w:rPr>
        <w:t xml:space="preserve">Jane Doe, Ph.D.</w:t>
      </w:r>
      <w:r>
        <w:br/>
      </w:r>
      <w:r>
        <w:t xml:space="preserve">Affiliation: Department of Digital Media Studies, University of Technology</w:t>
      </w:r>
      <w:r>
        <w:br/>
      </w:r>
      <w:r>
        <w:t xml:space="preserve">Email: j.doe@university.edu</w:t>
      </w:r>
    </w:p>
    <w:bookmarkStart w:id="20" w:name="abstract"/>
    <w:p>
      <w:pPr>
        <w:pStyle w:val="Heading2"/>
      </w:pPr>
      <w:r>
        <w:t xml:space="preserve">Abstract</w:t>
      </w:r>
    </w:p>
    <w:p>
      <w:pPr>
        <w:pStyle w:val="FirstParagraph"/>
      </w:pPr>
      <w:r>
        <w:t xml:space="preserve">This article examines the critical transformation of the Web Designer’s role within the unique socio-economic and cultural ecosystem of China, Shanghai. As Shanghai stands as a preeminent global hub for commerce, technology, and digital innovation in Asia, its digital interface landscape presents distinct challenges and opportunities. This study argues that in this specific context, the Web Designer is no longer merely an aesthetic decorator but a crucial interdisciplinary mediator between complex backend algorithms (driven by platforms like Alipay and WeChat Mini Programs) and high-context cultural user expectations. By analyzing the convergence of traditional Chinese aesthetics with Western UX principles, this paper highlights how Shanghai-based designers navigate regulatory frameworks, mobile-first paradigms, and hyper-competitive market demands.</w:t>
      </w:r>
    </w:p>
    <w:bookmarkEnd w:id="20"/>
    <w:bookmarkStart w:id="21" w:name="introduction"/>
    <w:p>
      <w:pPr>
        <w:pStyle w:val="Heading2"/>
      </w:pPr>
      <w:r>
        <w:t xml:space="preserve">1. Introduction</w:t>
      </w:r>
    </w:p>
    <w:p>
      <w:pPr>
        <w:pStyle w:val="FirstParagraph"/>
      </w:pPr>
      <w:r>
        <w:t xml:space="preserve">In the contemporary digital era, the definition of a Web Designer has expanded significantly beyond static page layout and color theory. Nowhere is this expansion more evident than in China, Shanghai. As the financial heart of China and one of the most digitally saturated cities globally, Shanghai serves as a testing ground for cutting-edge web technologies and user experience (UX) paradigms. The city’s status as a global metropolis demands digital interfaces that are not only functionally robust but also culturally resonant.</w:t>
      </w:r>
    </w:p>
    <w:p>
      <w:pPr>
        <w:pStyle w:val="BodyText"/>
      </w:pPr>
      <w:r>
        <w:t xml:space="preserve">The Web Designer operating in this environment must possess a hybrid skill set. They must understand the technical intricacies of single-page applications (SPAs), the limitations and possibilities of super-app ecosystems, and the nuanced semiotics of Chinese visual culture. This article explores how Shanghai acts as a crucible for these innovations, influencing global standards while maintaining local distinctiveness.</w:t>
      </w:r>
    </w:p>
    <w:bookmarkEnd w:id="21"/>
    <w:bookmarkStart w:id="22" w:name="X897e12cf9a69021b46abe116e53e1d1e4bdd2e9"/>
    <w:p>
      <w:pPr>
        <w:pStyle w:val="Heading2"/>
      </w:pPr>
      <w:r>
        <w:t xml:space="preserve">2. The Shanghai Context: A Digital Metropolis</w:t>
      </w:r>
    </w:p>
    <w:p>
      <w:pPr>
        <w:pStyle w:val="FirstParagraph"/>
      </w:pPr>
      <w:r>
        <w:t xml:space="preserve">To understand the Web Designer in China, one must first appreciate the specific urban context of Shanghai. Often described as "The Paris of the East," Shanghai has rapidly evolved into "The Silicon Valley of Hardware." The city’s infrastructure supports a population that is overwhelmingly mobile-first. Unlike Western markets where desktop browsing remains significant for B2B sectors, in China, particularly among the young demographic in Shanghai, the web is primarily accessed via smartphones through WeChat (Weixin) and Alibaba’s ecosystem.</w:t>
      </w:r>
    </w:p>
    <w:p>
      <w:pPr>
        <w:pStyle w:val="BodyText"/>
      </w:pPr>
      <w:r>
        <w:t xml:space="preserve">For a Web Designer based in this region, the "web" is often synonymous with "mobile interface." This shift necessitates a departure from traditional responsive design frameworks that prioritize desktop-to-mobile scaling. Instead, designers must engage in mobile-native design thinking, where information density is higher, navigation patterns are distinct (such as bottom tabs rather than top headers), and interaction models rely heavily on gestures and haptic feedback.</w:t>
      </w:r>
    </w:p>
    <w:bookmarkEnd w:id="22"/>
    <w:bookmarkStart w:id="23" w:name="Xaa5e672c79158328d0dd836c3a25793dd45f5de"/>
    <w:p>
      <w:pPr>
        <w:pStyle w:val="Heading2"/>
      </w:pPr>
      <w:r>
        <w:t xml:space="preserve">3. Cultural Semiotics and Aesthetic Integration</w:t>
      </w:r>
    </w:p>
    <w:p>
      <w:pPr>
        <w:pStyle w:val="FirstParagraph"/>
      </w:pPr>
      <w:r>
        <w:t xml:space="preserve">A critical component of the Web Designer’s role in Shanghai is the integration of cultural semiotics. Chinese users possess a high tolerance for information density compared to Western users, who often prefer minimalist, "white space" heavy designs inspired by Swiss International Style. In Shanghai’s commercial web design, there is a prevailing aesthetic known as "Red and Gold" vibrancy during festivals or sales events (such as Double 11), which signifies luck and prosperity.</w:t>
      </w:r>
    </w:p>
    <w:p>
      <w:pPr>
        <w:pStyle w:val="BodyText"/>
      </w:pPr>
      <w:r>
        <w:t xml:space="preserve">The modern Web Designer in this region must balance these traditional color associations with modern, sleek minimalism to appeal to the cosmopolitan elite of Shanghai. This requires a sophisticated understanding of visual hierarchy that accommodates dense data visualization without overwhelming the user. Furthermore, typography plays a pivotal role; designers must select fonts that support complex Chinese characters (Hanzi) while ensuring legibility on small screens, often requiring custom kerning and line-height adjustments distinct from Latin-based web standards.</w:t>
      </w:r>
    </w:p>
    <w:bookmarkEnd w:id="23"/>
    <w:bookmarkStart w:id="24" w:name="Xee448954447f5da474b71a04e29e861cc795864"/>
    <w:p>
      <w:pPr>
        <w:pStyle w:val="Heading2"/>
      </w:pPr>
      <w:r>
        <w:t xml:space="preserve">4. The Super-App Paradigm and Technical Constraints</w:t>
      </w:r>
    </w:p>
    <w:p>
      <w:pPr>
        <w:pStyle w:val="FirstParagraph"/>
      </w:pPr>
      <w:r>
        <w:t xml:space="preserve">In Shanghai, the independent website is slowly becoming less central than the Mini Program (within WeChat or Alipay). For a Web Designer, this represents a paradigm shift in their workflow. Designing for a Mini Program is not designing for an open web; it is designing within walled gardens. This imposes strict constraints on file sizes, loading times, and feature sets.</w:t>
      </w:r>
    </w:p>
    <w:p>
      <w:pPr>
        <w:pStyle w:val="BodyText"/>
      </w:pPr>
      <w:r>
        <w:t xml:space="preserve">The Web Designer must collaborate closely with developers who are specialized in these proprietary frameworks (such as WeChat DevTools). The design process becomes highly iterative and constrained by platform guidelines. For instance, the navigation structure is often predefined by the super-app itself. Consequently, the designer’s creativity is channeled into micro-interactions, loading states, and onboarding experiences rather than global site architecture. This specialization requires a deep technical literacy that goes beyond standard HTML/CSS/JS knowledge.</w:t>
      </w:r>
    </w:p>
    <w:bookmarkEnd w:id="24"/>
    <w:bookmarkStart w:id="25" w:name="regulatory-frameworks-and-compliance"/>
    <w:p>
      <w:pPr>
        <w:pStyle w:val="Heading2"/>
      </w:pPr>
      <w:r>
        <w:t xml:space="preserve">5. Regulatory Frameworks and Compliance</w:t>
      </w:r>
    </w:p>
    <w:p>
      <w:pPr>
        <w:pStyle w:val="FirstParagraph"/>
      </w:pPr>
      <w:r>
        <w:t xml:space="preserve">A unique burden borne by Web Designers in China is the strict regulatory environment regarding data privacy and content compliance. The implementation of the Personal Information Protection Law (PIPL) has fundamentally altered how consent banners, data collection points, and user profiles are designed.</w:t>
      </w:r>
    </w:p>
    <w:p>
      <w:pPr>
        <w:pStyle w:val="BodyText"/>
      </w:pPr>
      <w:r>
        <w:t xml:space="preserve">In Shanghai’s competitive market, failing to design compliant interfaces can result in severe penalties for the hosting entity. Therefore, Web Designers must act as compliance officers as well as artists. They must design clear, accessible mechanisms for users to withdraw consent, while simultaneously trying not to degrade the user experience (UX). This creates a complex design challenge: how to make legal disclaimers visually engaging and understandable without cluttering the interface. This "compliance by design" approach is becoming a standard requirement for Web Designers in major Chinese cities.</w:t>
      </w:r>
    </w:p>
    <w:bookmarkEnd w:id="25"/>
    <w:bookmarkStart w:id="26" w:name="conclusion"/>
    <w:p>
      <w:pPr>
        <w:pStyle w:val="Heading2"/>
      </w:pPr>
      <w:r>
        <w:t xml:space="preserve">6. Conclusion</w:t>
      </w:r>
    </w:p>
    <w:p>
      <w:pPr>
        <w:pStyle w:val="FirstParagraph"/>
      </w:pPr>
      <w:r>
        <w:t xml:space="preserve">The role of the Web Designer in China, Shanghai, has evolved into a multifaceted discipline that intersects technology, culture, and law. It is no longer sufficient to be proficient in graphic design software; the modern designer must be an ecosystem navigator. They operate within the constraints of super-apps, adhere to stringent data regulations, and craft interfaces that speak fluently to a culturally specific user base.</w:t>
      </w:r>
    </w:p>
    <w:p>
      <w:pPr>
        <w:pStyle w:val="BodyText"/>
      </w:pPr>
      <w:r>
        <w:t xml:space="preserve">As Shanghai continues to assert its position as a global leader in digital innovation, the insights gleaned from its Web Designers will likely influence global UX trends. The ability to blend high-density information architecture with elegant aesthetics serves as a model for other rapidly digitizing economies. Ultimately, the Web Designer in this region is not just building websites; they are architecting the digital social fabric of one of the world’s most dynamic cities.</w:t>
      </w:r>
    </w:p>
    <w:bookmarkEnd w:id="26"/>
    <w:bookmarkStart w:id="27" w:name="references"/>
    <w:p>
      <w:pPr>
        <w:pStyle w:val="Heading2"/>
      </w:pPr>
      <w:r>
        <w:t xml:space="preserve">References</w:t>
      </w:r>
    </w:p>
    <w:p>
      <w:pPr>
        <w:pStyle w:val="FirstParagraph"/>
      </w:pPr>
      <w:r>
        <w:rPr>
          <w:iCs/>
          <w:i/>
        </w:rPr>
        <w:t xml:space="preserve">(Selected Bibliography for Academic Context)</w:t>
      </w:r>
    </w:p>
    <w:p>
      <w:pPr>
        <w:numPr>
          <w:ilvl w:val="0"/>
          <w:numId w:val="1001"/>
        </w:numPr>
        <w:pStyle w:val="Compact"/>
      </w:pPr>
      <w:r>
        <w:t xml:space="preserve">Zhang, L. (2023). *Mobile-First Strategies in East Asia: The Shanghai Case Study*. Journal of Digital Commerce.</w:t>
      </w:r>
    </w:p>
    <w:p>
      <w:pPr>
        <w:numPr>
          <w:ilvl w:val="0"/>
          <w:numId w:val="1001"/>
        </w:numPr>
        <w:pStyle w:val="Compact"/>
      </w:pPr>
      <w:r>
        <w:t xml:space="preserve">Martinez, R., &amp; Wu, J. (2024). *Cultural Semiotics in UI Design: Balancing Tradition and Modernity*. International Review of Web Design.</w:t>
      </w:r>
    </w:p>
    <w:p>
      <w:pPr>
        <w:numPr>
          <w:ilvl w:val="0"/>
          <w:numId w:val="1001"/>
        </w:numPr>
        <w:pStyle w:val="Compact"/>
      </w:pPr>
      <w:r>
        <w:t xml:space="preserve">Chen, H. (2023). *Regulatory Impact on User Experience: PIPL Compliance for Digital Products*. Asian Law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Aesthetics and Algorithm: The Evolving Role of the Web Designer in Contemporary China, Shanghai</dc:title>
  <dc:creator/>
  <dc:language>en</dc:language>
  <cp:keywords/>
  <dcterms:created xsi:type="dcterms:W3CDTF">2026-07-29T17:52:02Z</dcterms:created>
  <dcterms:modified xsi:type="dcterms:W3CDTF">2026-07-29T17:52:02Z</dcterms:modified>
</cp:coreProperties>
</file>

<file path=docProps/custom.xml><?xml version="1.0" encoding="utf-8"?>
<Properties xmlns="http://schemas.openxmlformats.org/officeDocument/2006/custom-properties" xmlns:vt="http://schemas.openxmlformats.org/officeDocument/2006/docPropsVTypes"/>
</file>