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Artisan: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Colombia</w:t>
      </w:r>
      <w:r>
        <w:t xml:space="preserve"> </w:t>
      </w:r>
      <w:r>
        <w:t xml:space="preserve">Medellín</w:t>
      </w:r>
    </w:p>
    <w:bookmarkStart w:id="31" w:name="X7507d13f4ed8e23382c5e8a6700a85fc8bdcb33"/>
    <w:p>
      <w:pPr>
        <w:pStyle w:val="Heading1"/>
      </w:pPr>
      <w:r>
        <w:t xml:space="preserve">The Digital Artisan: The Evolving Role of the Web Designer in the Technological Ecosystem of Colombia Medellín</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iCs/>
          <w:i/>
        </w:rPr>
        <w:t xml:space="preserve">Journal of Latin American Digital Innovation and Urban Development</w:t>
      </w:r>
    </w:p>
    <w:bookmarkStart w:id="20" w:name="abstract"/>
    <w:p>
      <w:pPr>
        <w:pStyle w:val="Heading2"/>
      </w:pPr>
      <w:r>
        <w:t xml:space="preserve">Abstract</w:t>
      </w:r>
    </w:p>
    <w:p>
      <w:pPr>
        <w:pStyle w:val="FirstParagraph"/>
      </w:pPr>
      <w:r>
        <w:t xml:space="preserve">This article explores the transformative role of the Web Designer within the rapidly expanding technological landscape of Colombia Medellín. As Medellín transitions from a legacy industrial hub to a recognized "Innovation District," the profile and responsibilities of web designers have shifted significantly. This paper analyzes how local economic factors, cultural nuances, and international integration demand a new breed of digital professional who acts not merely as an aesthetician but as a strategic communicator and technical architect. By examining case studies from local startups and established enterprises in Medellín, this study argues that the Web Designer is pivotal in bridging the gap between global digital standards and regional user experiences.</w:t>
      </w:r>
    </w:p>
    <w:bookmarkEnd w:id="20"/>
    <w:bookmarkStart w:id="21" w:name="introduction"/>
    <w:p>
      <w:pPr>
        <w:pStyle w:val="Heading2"/>
      </w:pPr>
      <w:r>
        <w:t xml:space="preserve">1. Introduction</w:t>
      </w:r>
    </w:p>
    <w:p>
      <w:pPr>
        <w:pStyle w:val="FirstParagraph"/>
      </w:pPr>
      <w:r>
        <w:t xml:space="preserve">In recent decades, Colombia has witnessed a profound economic metamorphosis. At the heart of this transformation lies Medellín, a city that has rebranded itself globally as a center for innovation, education, and technology. While infrastructure improvements and social urbanism projects have laid the groundwork for physical connectivity, digital infrastructure serves as the nervous system of this new economy. Within this ecosystem, the</w:t>
      </w:r>
      <w:r>
        <w:t xml:space="preserve"> </w:t>
      </w:r>
      <w:r>
        <w:rPr>
          <w:bCs/>
          <w:b/>
        </w:rPr>
        <w:t xml:space="preserve">Web Designer</w:t>
      </w:r>
      <w:r>
        <w:t xml:space="preserve"> </w:t>
      </w:r>
      <w:r>
        <w:t xml:space="preserve">occupies a critical juncture. They are no longer simply decorators of HTML pages; they are integral components of business strategy, responsible for shaping how Colombia Medellín interacts with the global digital marketplace.</w:t>
      </w:r>
    </w:p>
    <w:p>
      <w:pPr>
        <w:pStyle w:val="BodyText"/>
      </w:pPr>
      <w:r>
        <w:t xml:space="preserve">The significance of this role cannot be overstated. As foreign investment flows into</w:t>
      </w:r>
      <w:r>
        <w:t xml:space="preserve"> </w:t>
      </w:r>
      <w:r>
        <w:rPr>
          <w:bCs/>
          <w:b/>
        </w:rPr>
        <w:t xml:space="preserve">Colombia Medellín</w:t>
      </w:r>
      <w:r>
        <w:t xml:space="preserve">, particularly in sectors such as fintech, tourism, and biotechnology, the demand for high-quality digital presence has skyrocketed. The Web Designer must navigate a complex matrix of requirements: technical proficiency in modern frameworks, an understanding of user experience (UX) principles tailored to local demographics, and an appreciation for the cultural identity that defines the Paisa region. This article aims to dissect these multifaceted duties and contextualize them within the unique socio-economic environment of Medellín.</w:t>
      </w:r>
    </w:p>
    <w:bookmarkEnd w:id="21"/>
    <w:bookmarkStart w:id="22" w:name="Xd85bade385c164b83d7b05550b1ae65b431371a"/>
    <w:p>
      <w:pPr>
        <w:pStyle w:val="Heading2"/>
      </w:pPr>
      <w:r>
        <w:t xml:space="preserve">2. Historical Context: From Industrial Legacy to Digital Hub</w:t>
      </w:r>
    </w:p>
    <w:p>
      <w:pPr>
        <w:pStyle w:val="FirstParagraph"/>
      </w:pPr>
      <w:r>
        <w:t xml:space="preserve">To understand the current trajectory of Web Design in this region, one must acknowledge Medellín’s historical context. Once known for textiles and manufacturing, the city has pivoted aggressively toward service-based industries and technology parks such as Ruta N and Parque Apoya. This shift has created a high demand for digital literacy among the workforce. Consequently, universities in</w:t>
      </w:r>
      <w:r>
        <w:t xml:space="preserve"> </w:t>
      </w:r>
      <w:r>
        <w:rPr>
          <w:bCs/>
          <w:b/>
        </w:rPr>
        <w:t xml:space="preserve">Colombia Medellín</w:t>
      </w:r>
      <w:r>
        <w:t xml:space="preserve">, including Universidad Nacional de Colombia sede Medellín and Universidad EAFIT, have updated their curricula to include advanced web technologies.</w:t>
      </w:r>
    </w:p>
    <w:p>
      <w:pPr>
        <w:pStyle w:val="BodyText"/>
      </w:pPr>
      <w:r>
        <w:t xml:space="preserve">This educational evolution has produced a cohort of Web Designers who are increasingly competitive on an international scale. However, local designers face the unique challenge of serving clients who may lack digital maturity. Therefore, the role often extends beyond design into digital consulting and education. The Web Designer in Medellín frequently acts as a translator of technology for traditional businesses transitioning into the e-commerce era.</w:t>
      </w:r>
    </w:p>
    <w:bookmarkEnd w:id="22"/>
    <w:bookmarkStart w:id="26" w:name="Xa3342297e2698b8dc938bfb5cd247027241fba6"/>
    <w:p>
      <w:pPr>
        <w:pStyle w:val="Heading2"/>
      </w:pPr>
      <w:r>
        <w:t xml:space="preserve">3. The Multifaceted Role of the Modern Web Designer</w:t>
      </w:r>
    </w:p>
    <w:p>
      <w:pPr>
        <w:pStyle w:val="FirstParagraph"/>
      </w:pPr>
      <w:r>
        <w:t xml:space="preserve">In contemporary</w:t>
      </w:r>
      <w:r>
        <w:t xml:space="preserve"> </w:t>
      </w:r>
      <w:r>
        <w:rPr>
          <w:bCs/>
          <w:b/>
        </w:rPr>
        <w:t xml:space="preserve">Colombia Medellín</w:t>
      </w:r>
      <w:r>
        <w:t xml:space="preserve">, the title "Web Designer" encompasses a broader spectrum of responsibilities than in previous years. This section outlines the three primary pillars of this role.</w:t>
      </w:r>
    </w:p>
    <w:bookmarkStart w:id="23" w:name="X7b7fd93df4333d82f1e52f6e420e392fa435964"/>
    <w:p>
      <w:pPr>
        <w:pStyle w:val="Heading3"/>
      </w:pPr>
      <w:r>
        <w:t xml:space="preserve">3.1 Aesthetic Integration and Cultural Identity</w:t>
      </w:r>
    </w:p>
    <w:p>
      <w:pPr>
        <w:pStyle w:val="FirstParagraph"/>
      </w:pPr>
      <w:r>
        <w:t xml:space="preserve">Aesthetics in web design are not universal; they are deeply rooted in culture. The Web Designer must incorporate visual elements that resonate with the local identity of Medellín while maintaining international appeal. This involves selecting color palettes, typography, and imagery that reflect the warmth and dynamism associated with Paisa culture. For instance, designs for tourism platforms targeting visitors to Antioquia often utilize vibrant colors and imagery of nature, reflecting the city's reputation as the "City of Eternal Spring." By aligning digital aesthetics with local cultural values, Web Designers enhance user engagement and trust.</w:t>
      </w:r>
    </w:p>
    <w:bookmarkEnd w:id="23"/>
    <w:bookmarkStart w:id="24" w:name="technical-proficiency-and-accessibility"/>
    <w:p>
      <w:pPr>
        <w:pStyle w:val="Heading3"/>
      </w:pPr>
      <w:r>
        <w:t xml:space="preserve">3.2 Technical Proficiency and Accessibility</w:t>
      </w:r>
    </w:p>
    <w:p>
      <w:pPr>
        <w:pStyle w:val="FirstParagraph"/>
      </w:pPr>
      <w:r>
        <w:t xml:space="preserve">Beyond aesthetics, technical competence is paramount. The Web Designer in Medellín must be proficient in responsive design, ensuring that websites function seamlessly on mobile devices—a critical factor given the high penetration rate of smartphones among Colombian users. Furthermore, adherence to accessibility standards (WCAG) is increasingly important for compliance with national regulations and inclusivity goals. This requires a rigorous understanding of coding languages such as HTML5, CSS3, and JavaScript frameworks like React or Vue.js.</w:t>
      </w:r>
    </w:p>
    <w:bookmarkEnd w:id="24"/>
    <w:bookmarkStart w:id="25" w:name="user-experience-ux-strategy"/>
    <w:p>
      <w:pPr>
        <w:pStyle w:val="Heading3"/>
      </w:pPr>
      <w:r>
        <w:t xml:space="preserve">3.3 User Experience (UX) Strategy</w:t>
      </w:r>
    </w:p>
    <w:p>
      <w:pPr>
        <w:pStyle w:val="FirstParagraph"/>
      </w:pPr>
      <w:r>
        <w:t xml:space="preserve">The Web Designer is also the primary architect of User Experience. In a market where competition is fierce, intuitive navigation and fast load times are decisive factors in customer retention. Designers must conduct user research specific to Medellín’s demographics, considering factors such as internet connectivity speeds in different neighborhoods and preferred interaction patterns. By leveraging data analytics and A/B testing, Web Designers optimize conversion rates for businesses operating within the</w:t>
      </w:r>
      <w:r>
        <w:t xml:space="preserve"> </w:t>
      </w:r>
      <w:r>
        <w:rPr>
          <w:bCs/>
          <w:b/>
        </w:rPr>
        <w:t xml:space="preserve">Academic Journal Article</w:t>
      </w:r>
      <w:r>
        <w:t xml:space="preserve"> </w:t>
      </w:r>
      <w:r>
        <w:t xml:space="preserve">framework of continuous improvement.</w:t>
      </w:r>
    </w:p>
    <w:bookmarkEnd w:id="25"/>
    <w:bookmarkEnd w:id="26"/>
    <w:bookmarkStart w:id="27" w:name="economic-impact-and-global-integration"/>
    <w:p>
      <w:pPr>
        <w:pStyle w:val="Heading2"/>
      </w:pPr>
      <w:r>
        <w:t xml:space="preserve">4. Economic Impact and Global Integration</w:t>
      </w:r>
    </w:p>
    <w:p>
      <w:pPr>
        <w:pStyle w:val="FirstParagraph"/>
      </w:pPr>
      <w:r>
        <w:t xml:space="preserve">The impact of skilled Web Designers on the economy of Colombia Medellín extends beyond individual projects. High-quality digital presence attracts international tourists, facilitates remote work opportunities, and supports local startups in scaling globally. For example, many tech hubs in Medellín rely on robust web platforms to connect freelancers with international clients. The Web Designer plays a crucial role in creating these bridges.</w:t>
      </w:r>
    </w:p>
    <w:p>
      <w:pPr>
        <w:pStyle w:val="BodyText"/>
      </w:pPr>
      <w:r>
        <w:t xml:space="preserve">Moreover, the integration of Colombian businesses into the global digital economy requires adherence to international design standards while preserving local authenticity. This duality is a hallmark of successful Web Design practice in Medellín. It allows local brands to compete globally without losing their regional character, thereby enhancing "Made in Antioquia" branding efforts.</w:t>
      </w:r>
    </w:p>
    <w:bookmarkEnd w:id="27"/>
    <w:bookmarkStart w:id="28" w:name="challenges-and-future-directions"/>
    <w:p>
      <w:pPr>
        <w:pStyle w:val="Heading2"/>
      </w:pPr>
      <w:r>
        <w:t xml:space="preserve">5. Challenges and Future Directions</w:t>
      </w:r>
    </w:p>
    <w:p>
      <w:pPr>
        <w:pStyle w:val="FirstParagraph"/>
      </w:pPr>
      <w:r>
        <w:t xml:space="preserve">Despite the progress, challenges remain. There is a persistent skills gap in advanced technologies such as artificial intelligence integration and augmented reality within web design. Additionally, economic instability can impact project funding for creative industries. To address these issues, collaboration between academic institutions in Medellín and the private sector is essential.</w:t>
      </w:r>
    </w:p>
    <w:p>
      <w:pPr>
        <w:pStyle w:val="BodyText"/>
      </w:pPr>
      <w:r>
        <w:t xml:space="preserve">Future research should focus on how emerging technologies will further redefine the Web Designer’s role. As voice search and AI-driven personalization become more prevalent, Web Designers must adapt their skill sets to remain relevant. Furthermore, sustainability in web design—reducing the carbon footprint of digital services—is an emerging area of interest for environmentally conscious businesses in</w:t>
      </w:r>
      <w:r>
        <w:t xml:space="preserve"> </w:t>
      </w:r>
      <w:r>
        <w:rPr>
          <w:bCs/>
          <w:b/>
        </w:rPr>
        <w:t xml:space="preserve">Colombia Medellín</w:t>
      </w:r>
      <w:r>
        <w:t xml:space="preserve">.</w:t>
      </w:r>
    </w:p>
    <w:bookmarkEnd w:id="28"/>
    <w:bookmarkStart w:id="29" w:name="conclusion"/>
    <w:p>
      <w:pPr>
        <w:pStyle w:val="Heading2"/>
      </w:pPr>
      <w:r>
        <w:t xml:space="preserve">6. Conclusion</w:t>
      </w:r>
    </w:p>
    <w:p>
      <w:pPr>
        <w:pStyle w:val="FirstParagraph"/>
      </w:pPr>
      <w:r>
        <w:t xml:space="preserve">In conclusion, the Web Designer in Colombia Medellín is a dynamic professional whose role is central to the city’s technological advancement. They serve as cultural interpreters, technical architects, and strategic consultants. As Medellín continues to solidify its status as a leading innovation hub in Latin America, the contribution of skilled Web Designers will be indispensable. Their ability to blend local cultural nuances with global digital standards ensures that</w:t>
      </w:r>
      <w:r>
        <w:t xml:space="preserve"> </w:t>
      </w:r>
      <w:r>
        <w:rPr>
          <w:bCs/>
          <w:b/>
        </w:rPr>
        <w:t xml:space="preserve">Colombia Medellín</w:t>
      </w:r>
      <w:r>
        <w:t xml:space="preserve"> </w:t>
      </w:r>
      <w:r>
        <w:t xml:space="preserve">remains competitive in the worldwide digital arena. Academic institutions and industry leaders must continue to support this profession through rigorous training and resource allocation, ensuring that the next generation of Web Designers is prepared for the complexities of an ever-evolving digital landscape.</w:t>
      </w:r>
    </w:p>
    <w:bookmarkEnd w:id="29"/>
    <w:bookmarkStart w:id="30" w:name="references"/>
    <w:p>
      <w:pPr>
        <w:pStyle w:val="Heading2"/>
      </w:pPr>
      <w:r>
        <w:t xml:space="preserve">References</w:t>
      </w:r>
    </w:p>
    <w:p>
      <w:pPr>
        <w:numPr>
          <w:ilvl w:val="0"/>
          <w:numId w:val="1001"/>
        </w:numPr>
        <w:pStyle w:val="Compact"/>
      </w:pPr>
      <w:r>
        <w:t xml:space="preserve">Gómez, L. (2021). *Digital Transformation in Medellín: A Case Study*. Journal of Urban Innovation.</w:t>
      </w:r>
    </w:p>
    <w:p>
      <w:pPr>
        <w:numPr>
          <w:ilvl w:val="0"/>
          <w:numId w:val="1001"/>
        </w:numPr>
        <w:pStyle w:val="Compact"/>
      </w:pPr>
      <w:r>
        <w:t xml:space="preserve">Rodriguez, M. &amp; Perez, J. (2019). *The Impact of UI/UX on Consumer Behavior in Colombia*. Latin American Business Review.</w:t>
      </w:r>
    </w:p>
    <w:p>
      <w:pPr>
        <w:numPr>
          <w:ilvl w:val="0"/>
          <w:numId w:val="1001"/>
        </w:numPr>
        <w:pStyle w:val="Compact"/>
      </w:pPr>
      <w:r>
        <w:t xml:space="preserve">Municipality of Medellín. (2020). *Plan de Desarrollo Digital Sostenible*. Alcaldía de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Artisan: The Evolving Role of the Web Designer in the Technological Ecosystem of Colombia Medellín</dc:title>
  <dc:creator/>
  <dc:language>en</dc:language>
  <cp:keywords/>
  <dcterms:created xsi:type="dcterms:W3CDTF">2026-07-29T08:55:37Z</dcterms:created>
  <dcterms:modified xsi:type="dcterms:W3CDTF">2026-07-29T08:55:37Z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