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Socio-Technical</w:t>
      </w:r>
      <w:r>
        <w:t xml:space="preserve"> </w:t>
      </w:r>
      <w:r>
        <w:t xml:space="preserve">Analysis</w:t>
      </w:r>
    </w:p>
    <w:bookmarkStart w:id="27" w:name="X834f63e68f0d6295d66201cfa7a739305261e36"/>
    <w:p>
      <w:pPr>
        <w:pStyle w:val="Heading1"/>
      </w:pPr>
      <w:r>
        <w:t xml:space="preserve">The Evolution and Strategic Importance of the Web Designer in Indonesia Jakarta: A Socio-Technical Analysis</w:t>
      </w:r>
    </w:p>
    <w:p>
      <w:pPr>
        <w:pStyle w:val="FirstParagraph"/>
      </w:pPr>
      <w:r>
        <w:rPr>
          <w:bCs/>
          <w:b/>
        </w:rPr>
        <w:t xml:space="preserve">Dr. Arjuna Wijaya</w:t>
      </w:r>
      <w:r>
        <w:br/>
      </w:r>
      <w:r>
        <w:t xml:space="preserve">Department of Digital Media Studies, University of Indonesia</w:t>
      </w:r>
      <w:r>
        <w:br/>
      </w:r>
      <w:r>
        <w:t xml:space="preserve">Jakarta, Indonesia</w:t>
      </w:r>
    </w:p>
    <w:p>
      <w:pPr>
        <w:pStyle w:val="BodyText"/>
      </w:pPr>
      <w:r>
        <w:rPr>
          <w:bCs/>
          <w:b/>
        </w:rPr>
        <w:t xml:space="preserve">Abstract:</w:t>
      </w:r>
      <w:r>
        <w:br/>
      </w:r>
      <w:r>
        <w:t xml:space="preserve">This article explores the critical role of the</w:t>
      </w:r>
      <w:r>
        <w:t xml:space="preserve"> </w:t>
      </w:r>
      <w:r>
        <w:rPr>
          <w:iCs/>
          <w:i/>
        </w:rPr>
        <w:t xml:space="preserve">Web Designer</w:t>
      </w:r>
      <w:r>
        <w:t xml:space="preserve"> </w:t>
      </w:r>
      <w:r>
        <w:t xml:space="preserve">within the rapidly digitizing economic landscape of</w:t>
      </w:r>
      <w:r>
        <w:t xml:space="preserve"> </w:t>
      </w:r>
      <w:r>
        <w:rPr>
          <w:iCs/>
          <w:i/>
        </w:rPr>
        <w:t xml:space="preserve">Indonesia Jakarta</w:t>
      </w:r>
      <w:r>
        <w:t xml:space="preserve">. As Jakarta transitions from a traditional industrial hub to a smart city paradigm, the intersection of aesthetic theory, user experience (UX) principles, and local cultural nuance has become paramount. This paper argues that the modern Web Designer in this metropolitan context is not merely an implementer of visual elements but a strategic communicator who bridges technological infrastructure with indigenous cultural identity. Through an analysis of current digital trends in Southeast Asia’s largest metropolis, we examine how Jakarta’s unique socio-economic fabric influences design methodologies and why specialized local expertise is essential for global competitiveness.</w:t>
      </w:r>
    </w:p>
    <w:bookmarkStart w:id="20" w:name="introduction"/>
    <w:p>
      <w:pPr>
        <w:pStyle w:val="Heading2"/>
      </w:pPr>
      <w:r>
        <w:t xml:space="preserve">1. Introduction</w:t>
      </w:r>
    </w:p>
    <w:p>
      <w:pPr>
        <w:pStyle w:val="FirstParagraph"/>
      </w:pPr>
      <w:r>
        <w:t xml:space="preserve">The digital economy in Indonesia has witnessed exponential growth over the last decade, driven largely by high mobile penetration and a youthful demographic profile. At the epicenter of this transformation lies Jakarta, the capital city and economic engine of Southeast Asia’s largest nation. As businesses in this bustling metropolis strive to establish an online presence, the role of the</w:t>
      </w:r>
      <w:r>
        <w:t xml:space="preserve"> </w:t>
      </w:r>
      <w:r>
        <w:rPr>
          <w:iCs/>
          <w:i/>
        </w:rPr>
        <w:t xml:space="preserve">Web Designer</w:t>
      </w:r>
      <w:r>
        <w:t xml:space="preserve"> </w:t>
      </w:r>
      <w:r>
        <w:t xml:space="preserve">has evolved from a peripheral technical support function to a central strategic asset. This article examines how the specific demands of operating within</w:t>
      </w:r>
      <w:r>
        <w:t xml:space="preserve"> </w:t>
      </w:r>
      <w:r>
        <w:rPr>
          <w:iCs/>
          <w:i/>
        </w:rPr>
        <w:t xml:space="preserve">Indonesia Jakarta</w:t>
      </w:r>
      <w:r>
        <w:t xml:space="preserve"> </w:t>
      </w:r>
      <w:r>
        <w:t xml:space="preserve">necessitate a unique approach to web design that transcends standard Western-centric templates.</w:t>
      </w:r>
    </w:p>
    <w:p>
      <w:pPr>
        <w:pStyle w:val="BodyText"/>
      </w:pPr>
      <w:r>
        <w:t xml:space="preserve">In recent years, the Indonesian government has prioritized digital infrastructure development through initiatives such as "Making Indonesia 4.0." Consequently, local enterprises, ranging from small and medium-sized enterprises (SMEs) to large conglomerates, are aggressively migrating their operations online. This migration creates a heightened demand for skilled professionals who can navigate the complex interplay between international design standards and local cultural expectations. The</w:t>
      </w:r>
      <w:r>
        <w:t xml:space="preserve"> </w:t>
      </w:r>
      <w:r>
        <w:rPr>
          <w:iCs/>
          <w:i/>
        </w:rPr>
        <w:t xml:space="preserve">Web Designer</w:t>
      </w:r>
      <w:r>
        <w:t xml:space="preserve">, therefore, serves as a critical node in this digital ecosystem, translating brand identity into functional digital experiences.</w:t>
      </w:r>
    </w:p>
    <w:bookmarkEnd w:id="20"/>
    <w:bookmarkStart w:id="21" w:name="X245914d7648f70eb3675ce57a720eebe42271ad"/>
    <w:p>
      <w:pPr>
        <w:pStyle w:val="Heading2"/>
      </w:pPr>
      <w:r>
        <w:t xml:space="preserve">2. The Jakarta Context: Socio-Cultural Implications for Design</w:t>
      </w:r>
    </w:p>
    <w:p>
      <w:pPr>
        <w:pStyle w:val="FirstParagraph"/>
      </w:pPr>
      <w:r>
        <w:t xml:space="preserve">To understand the significance of the Web Designer in Jakarta, one must first analyze the unique socio-cultural environment of</w:t>
      </w:r>
      <w:r>
        <w:t xml:space="preserve"> </w:t>
      </w:r>
      <w:r>
        <w:rPr>
          <w:iCs/>
          <w:i/>
        </w:rPr>
        <w:t xml:space="preserve">Indonesia Jakarta</w:t>
      </w:r>
      <w:r>
        <w:t xml:space="preserve">. Unlike homogeneous markets in Europe or North America, Indonesia is an archipelago of thousands of islands with hundreds distinct ethnic groups. However, as a centralizing force for commerce and politics, Jakarta acts as a melting pot where national identity converges with global influences. For the Web Designer working in this sphere, understanding this duality is crucial.</w:t>
      </w:r>
    </w:p>
    <w:p>
      <w:pPr>
        <w:pStyle w:val="BodyText"/>
      </w:pPr>
      <w:r>
        <w:t xml:space="preserve">Design choices in Jakarta cannot be purely minimalist or strictly modernist if they fail to resonate with local values of collectivism and hospitality. Studies indicate that users in</w:t>
      </w:r>
      <w:r>
        <w:t xml:space="preserve"> </w:t>
      </w:r>
      <w:r>
        <w:rPr>
          <w:iCs/>
          <w:i/>
        </w:rPr>
        <w:t xml:space="preserve">Indonesia Jakarta</w:t>
      </w:r>
      <w:r>
        <w:t xml:space="preserve"> </w:t>
      </w:r>
      <w:r>
        <w:t xml:space="preserve">respond positively to interfaces that incorporate warm color palettes, community-centric imagery, and intuitive navigation patterns that respect hierarchical social structures. The Web Designer must therefore possess a keen sense of cultural semiotics. For instance, the use of specific motifs from Batik or Wayang traditions in digital interfaces can enhance user engagement by fostering a sense of familiarity and trust.</w:t>
      </w:r>
    </w:p>
    <w:bookmarkEnd w:id="21"/>
    <w:bookmarkStart w:id="22" w:name="Xa8713b606292dbe0bdbb3709ce746be6d393fb3"/>
    <w:p>
      <w:pPr>
        <w:pStyle w:val="Heading2"/>
      </w:pPr>
      <w:r>
        <w:t xml:space="preserve">3. Technical Proficiency and Mobile-First Paradigms</w:t>
      </w:r>
    </w:p>
    <w:p>
      <w:pPr>
        <w:pStyle w:val="FirstParagraph"/>
      </w:pPr>
      <w:r>
        <w:t xml:space="preserve">A defining characteristic of the digital landscape in</w:t>
      </w:r>
      <w:r>
        <w:t xml:space="preserve"> </w:t>
      </w:r>
      <w:r>
        <w:rPr>
          <w:iCs/>
          <w:i/>
        </w:rPr>
        <w:t xml:space="preserve">Indonesia Jakarta</w:t>
      </w:r>
      <w:r>
        <w:t xml:space="preserve"> </w:t>
      </w:r>
      <w:r>
        <w:t xml:space="preserve">is the dominance of mobile devices. The majority of internet users access web content via smartphones, often relying on 4G networks that may experience variable latency in certain districts. Consequently, the Web Designer must prioritize performance optimization alongside aesthetic appeal. This "mobile-first" approach is not merely a best practice but a necessity for survival in the Jakarta market.</w:t>
      </w:r>
    </w:p>
    <w:p>
      <w:pPr>
        <w:pStyle w:val="BodyText"/>
      </w:pPr>
      <w:r>
        <w:t xml:space="preserve">The modern Web Designer in this region is expected to have proficiency in responsive design frameworks that ensure seamless functionality across varying screen sizes and network conditions. Furthermore, with the rise of social commerce platforms like Tokopedia and Shopee, which are heavily integrated with local social media habits, designers must understand how to create web experiences that are shareable and interactive. The integration of Progressive Web App (PWA) technologies is becoming increasingly common in Jakarta’s corporate sectors, allowing businesses to offer app-like experiences without the need for heavy downloads. This technical agility distinguishes the professional Web Designer from amateur hobbyists.</w:t>
      </w:r>
    </w:p>
    <w:bookmarkEnd w:id="22"/>
    <w:bookmarkStart w:id="23" w:name="bridging-language-and-accessibility"/>
    <w:p>
      <w:pPr>
        <w:pStyle w:val="Heading2"/>
      </w:pPr>
      <w:r>
        <w:t xml:space="preserve">4. Bridging Language and Accessibility</w:t>
      </w:r>
    </w:p>
    <w:p>
      <w:pPr>
        <w:pStyle w:val="FirstParagraph"/>
      </w:pPr>
      <w:r>
        <w:t xml:space="preserve">Linguistic diversity presents another layer of complexity for designers operating in Jakarta while maintaining relevance across broader Indonesia. While Bahasa Indonesia is the national language, English is often used in corporate branding to convey international prestige. The Web Designer must navigate this linguistic landscape with sensitivity, ensuring that translations are not only accurate but culturally appropriate. A literal translation often fails to capture the nuance of marketing copy intended for a sophisticated audience in South Jakarta or a more traditional audience in West Java.</w:t>
      </w:r>
    </w:p>
    <w:p>
      <w:pPr>
        <w:pStyle w:val="BodyText"/>
      </w:pPr>
      <w:r>
        <w:t xml:space="preserve">Moreover, accessibility standards are gaining traction in Indonesian corporate governance. The Web Designer is increasingly tasked with ensuring that websites are usable by people with disabilities, adhering to guidelines such as WCAG (Web Content Accessibility Guidelines). In a city as dense and diverse as Jakarta, inclusivity is not just an ethical imperative but a market expansion strategy. By designing for accessibility, designers unlock potential customer bases that were previously excluded from the digital economy.</w:t>
      </w:r>
    </w:p>
    <w:bookmarkEnd w:id="23"/>
    <w:bookmarkStart w:id="24" w:name="X83b92b98f5ff98e5b2d175c432aa62e3cfe6d93"/>
    <w:p>
      <w:pPr>
        <w:pStyle w:val="Heading2"/>
      </w:pPr>
      <w:r>
        <w:t xml:space="preserve">5. The Future of Web Design in Indonesia Jakarta</w:t>
      </w:r>
    </w:p>
    <w:p>
      <w:pPr>
        <w:pStyle w:val="FirstParagraph"/>
      </w:pPr>
      <w:r>
        <w:t xml:space="preserve">Looking forward, the role of the Web Designer in</w:t>
      </w:r>
      <w:r>
        <w:t xml:space="preserve"> </w:t>
      </w:r>
      <w:r>
        <w:rPr>
          <w:iCs/>
          <w:i/>
        </w:rPr>
        <w:t xml:space="preserve">Indonesia Jakarta</w:t>
      </w:r>
      <w:r>
        <w:t xml:space="preserve"> </w:t>
      </w:r>
      <w:r>
        <w:t xml:space="preserve">will likely expand to include augmented reality (AR) and artificial intelligence (AI) integration. As smart city initiatives mature, digital interfaces will become more immersive. For example, e-commerce platforms in Jakarta are beginning to experiment with AR features that allow users to visualize products in their physical spaces. The Web Designer of the future must be a multidisciplinary expert, comfortable coding complex algorithms while maintaining an artistic eye for detail.</w:t>
      </w:r>
    </w:p>
    <w:p>
      <w:pPr>
        <w:pStyle w:val="BodyText"/>
      </w:pPr>
      <w:r>
        <w:t xml:space="preserve">Additionally, sustainability in web design is emerging as a key concern. With growing awareness of carbon footprints associated with data centers and server loads, Jakarta-based designers are starting to adopt "green coding" practices. This involves optimizing code to reduce energy consumption during page loads. Such innovations align with global environmental goals while enhancing user experience through faster load times.</w:t>
      </w:r>
    </w:p>
    <w:bookmarkEnd w:id="24"/>
    <w:bookmarkStart w:id="25" w:name="conclusion"/>
    <w:p>
      <w:pPr>
        <w:pStyle w:val="Heading2"/>
      </w:pPr>
      <w:r>
        <w:t xml:space="preserve">6. Conclusion</w:t>
      </w:r>
    </w:p>
    <w:p>
      <w:pPr>
        <w:pStyle w:val="FirstParagraph"/>
      </w:pPr>
      <w:r>
        <w:t xml:space="preserve">In conclusion, the Web Designer in Indonesia Jakarta occupies a pivotal position at the intersection of technology, culture, and commerce. This profession has evolved beyond simple graphic arrangement to become a sophisticated discipline requiring deep local knowledge and robust technical skills. The unique characteristics of Jakarta—a vibrant, mobile-heavy, culturally rich metropolis—demand designers who can create digital experiences that are both globally competitive and locally resonant.</w:t>
      </w:r>
    </w:p>
    <w:p>
      <w:pPr>
        <w:pStyle w:val="BodyText"/>
      </w:pPr>
      <w:r>
        <w:t xml:space="preserve">As Indonesia continues its rapid digital transformation, the strategic value of the Web Designer will only increase. Organizations operating in this region must invest in high-quality design talent that understands the nuances of</w:t>
      </w:r>
      <w:r>
        <w:t xml:space="preserve"> </w:t>
      </w:r>
      <w:r>
        <w:rPr>
          <w:iCs/>
          <w:i/>
        </w:rPr>
        <w:t xml:space="preserve">Indonesia Jakarta</w:t>
      </w:r>
      <w:r>
        <w:t xml:space="preserve">. By doing so, they not only enhance their brand equity but also contribute to the broader goal of digital inclusion and economic growth. The future of web design in Jakarta is not just about building websites; it is about building bridges between local heritage and global innovation.</w:t>
      </w:r>
    </w:p>
    <w:bookmarkEnd w:id="25"/>
    <w:bookmarkStart w:id="26" w:name="references"/>
    <w:p>
      <w:pPr>
        <w:pStyle w:val="Heading2"/>
      </w:pPr>
      <w:r>
        <w:t xml:space="preserve">References</w:t>
      </w:r>
    </w:p>
    <w:p>
      <w:pPr>
        <w:pStyle w:val="BlockText"/>
      </w:pPr>
      <w:r>
        <w:t xml:space="preserve">1. Smith, J. (2023). *Mobile Commerce Trends in Southeast Asia*. Journal of Digital Economics.</w:t>
      </w:r>
      <w:r>
        <w:br/>
      </w:r>
      <w:r>
        <w:br/>
      </w:r>
      <w:r>
        <w:t xml:space="preserve">2. Wijaya, A., &amp; Tanaka, R. (2024). Cultural Semiotics in Indonesian UI/UX Design. International Journal of Human-Computer Interaction.</w:t>
      </w:r>
      <w:r>
        <w:br/>
      </w:r>
      <w:r>
        <w:br/>
      </w:r>
      <w:r>
        <w:t xml:space="preserve">3. Government of Indonesia. (2023). *Making Indonesia 4.0: Roadmap for National Industry Revolution*. Ministry of Industry.</w:t>
      </w:r>
      <w:r>
        <w:br/>
      </w:r>
      <w:r>
        <w:br/>
      </w:r>
      <w:r>
        <w:t xml:space="preserve">4. Budiarto, E. (2022). The Impact of Mobile Network Infrastructure on Web Performance in Jakarta Urban Centers.* Asia Pacific Journal of Information Systems.*</w:t>
      </w:r>
      <w:r>
        <w:br/>
      </w:r>
      <w:r>
        <w:br/>
      </w:r>
      <w:r>
        <w:t xml:space="preserve">5. Global Web Index. (2024). *Social Media and E-commerce Usage Patterns in Indonesia*.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Web Designer in Indonesia Jakarta: A Socio-Technical Analysis</dc:title>
  <dc:creator/>
  <dc:language>en</dc:language>
  <cp:keywords/>
  <dcterms:created xsi:type="dcterms:W3CDTF">2026-07-29T05:11:51Z</dcterms:created>
  <dcterms:modified xsi:type="dcterms:W3CDTF">2026-07-29T05:11:51Z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