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Malaysia: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Lumpur’s</w:t>
      </w:r>
      <w:r>
        <w:t xml:space="preserve"> </w:t>
      </w:r>
      <w:r>
        <w:t xml:space="preserve">Digital</w:t>
      </w:r>
      <w:r>
        <w:t xml:space="preserve"> </w:t>
      </w:r>
      <w:r>
        <w:t xml:space="preserve">Landscape</w:t>
      </w:r>
    </w:p>
    <w:bookmarkStart w:id="34" w:name="X0aaeef018c38c5b9a6bd47a5e2574bdb59df595"/>
    <w:p>
      <w:pPr>
        <w:pStyle w:val="Heading1"/>
      </w:pPr>
      <w:r>
        <w:t xml:space="preserve">The Evolution and Professionalization of Web Design in Malaysia</w:t>
      </w:r>
      <w:r>
        <w:br/>
      </w:r>
      <w:r>
        <w:t xml:space="preserve">A Case Study of Kuala Lumpur’s Digital Landscape</w:t>
      </w:r>
    </w:p>
    <w:p>
      <w:pPr>
        <w:pStyle w:val="FirstParagraph"/>
      </w:pPr>
      <w:r>
        <w:rPr>
          <w:bCs/>
          <w:b/>
        </w:rPr>
        <w:t xml:space="preserve">Author:</w:t>
      </w:r>
      <w:r>
        <w:t xml:space="preserve"> </w:t>
      </w:r>
      <w:r>
        <w:t xml:space="preserve">Dr. Ahmad bin Hassan</w:t>
      </w:r>
      <w:r>
        <w:br/>
      </w:r>
      <w:r>
        <w:rPr>
          <w:bCs/>
          <w:b/>
        </w:rPr>
        <w:t xml:space="preserve">Affiliation:</w:t>
      </w:r>
      <w:r>
        <w:t xml:space="preserve"> </w:t>
      </w:r>
      <w:r>
        <w:t xml:space="preserve">Department of Digital Communications, International University of Malaya-Wales (IUW)</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role, challenges, and opportunities of the</w:t>
      </w:r>
      <w:r>
        <w:t xml:space="preserve"> </w:t>
      </w:r>
      <w:r>
        <w:rPr>
          <w:bCs/>
          <w:b/>
        </w:rPr>
        <w:t xml:space="preserve">Web Designer</w:t>
      </w:r>
      <w:r>
        <w:t xml:space="preserve">Kuala Lumpur, Malaysia. As Malaysia strives to become a regional hub for digital innovation under initiatives such as MyDIGITAL and the Digital Economy Masterplan (DEMC), the demand for skilled web professionals has surged. This study analyzes how web designers in Kuala Lumpur are adapting to global trends while addressing local cultural nuances and technical constraints. Through a qualitative review of industry reports, academic literature, and case studies of local agencies, this paper argues that the modern</w:t>
      </w:r>
      <w:r>
        <w:t xml:space="preserve"> </w:t>
      </w:r>
      <w:r>
        <w:rPr>
          <w:bCs/>
          <w:b/>
        </w:rPr>
        <w:t xml:space="preserve">Web Designer</w:t>
      </w:r>
      <w:r>
        <w:t xml:space="preserve"> </w:t>
      </w:r>
      <w:r>
        <w:t xml:space="preserve">in</w:t>
      </w:r>
      <w:r>
        <w:t xml:space="preserve"> </w:t>
      </w:r>
      <w:r>
        <w:rPr>
          <w:bCs/>
          <w:b/>
        </w:rPr>
        <w:t xml:space="preserve">Kuala Lumpur</w:t>
      </w:r>
      <w:r>
        <w:t xml:space="preserve"> </w:t>
      </w:r>
      <w:r>
        <w:t xml:space="preserve">must transcend traditional aesthetic roles to become strategic digital architects who bridge the gap between user experience (UX) and business objectives. The findings highlight significant shifts toward mobile-first design, accessibility standards, and cross-cultural UI/UX considerations specific to Malaysia’s multicultural demographics.</w:t>
      </w:r>
    </w:p>
    <w:p>
      <w:pPr>
        <w:pStyle w:val="BodyText"/>
      </w:pPr>
      <w:r>
        <w:rPr>
          <w:bCs/>
          <w:b/>
        </w:rPr>
        <w:t xml:space="preserve">Keywords:</w:t>
      </w:r>
      <w:r>
        <w:t xml:space="preserve"> </w:t>
      </w:r>
      <w:r>
        <w:t xml:space="preserve">Web Design, Kuala Lumpur, Malaysia Digital Economy, User Experience (UX), Human-Computer Interaction (HCI), Digital Transformation.</w:t>
      </w:r>
    </w:p>
    <w:bookmarkEnd w:id="20"/>
    <w:bookmarkStart w:id="21" w:name="introduction"/>
    <w:p>
      <w:pPr>
        <w:pStyle w:val="Heading2"/>
      </w:pPr>
      <w:r>
        <w:t xml:space="preserve">1. Introduction</w:t>
      </w:r>
    </w:p>
    <w:p>
      <w:pPr>
        <w:pStyle w:val="FirstParagraph"/>
      </w:pPr>
      <w:r>
        <w:t xml:space="preserve">The digital economy has emerged as a critical pillar of Malaysia’s national development strategy. According to the Malaysian Communications and Multimedia Commission (MCMC), the digital economy contributed significantly to the nation’s GDP in recent years, with Kuala Lumpur serving as the primary engine of this growth. At the heart of this transformation lies a pivotal profession: the</w:t>
      </w:r>
      <w:r>
        <w:t xml:space="preserve"> </w:t>
      </w:r>
      <w:r>
        <w:rPr>
          <w:bCs/>
          <w:b/>
        </w:rPr>
        <w:t xml:space="preserve">Web Designer</w:t>
      </w:r>
      <w:r>
        <w:t xml:space="preserve">. While often conflated with web developers, web designers are responsible for the visual aesthetics, layout, and user experience of digital platforms. In</w:t>
      </w:r>
      <w:r>
        <w:t xml:space="preserve"> </w:t>
      </w:r>
      <w:r>
        <w:rPr>
          <w:bCs/>
          <w:b/>
        </w:rPr>
        <w:t xml:space="preserve">Kuala Lumpur</w:t>
      </w:r>
      <w:r>
        <w:t xml:space="preserve">, where technology startups, multinational corporations, and government agencies converge, the role of the web designer has evolved from a purely artistic function to a multidisciplinary strategic necessity.</w:t>
      </w:r>
    </w:p>
    <w:p>
      <w:pPr>
        <w:pStyle w:val="BodyText"/>
      </w:pPr>
      <w:r>
        <w:t xml:space="preserve">This article explores how web designers in</w:t>
      </w:r>
      <w:r>
        <w:t xml:space="preserve"> </w:t>
      </w:r>
      <w:r>
        <w:rPr>
          <w:bCs/>
          <w:b/>
        </w:rPr>
        <w:t xml:space="preserve">Kuala Lumpur</w:t>
      </w:r>
      <w:r>
        <w:t xml:space="preserve"> </w:t>
      </w:r>
      <w:r>
        <w:t xml:space="preserve">are responding to the dual pressures of global technological advancement and local market specificity. It investigates whether current educational frameworks and industry practices in Malaysia adequately prepare professionals for the complexities of modern web design. Furthermore, it assesses how cultural diversity in</w:t>
      </w:r>
      <w:r>
        <w:t xml:space="preserve"> </w:t>
      </w:r>
      <w:r>
        <w:rPr>
          <w:bCs/>
          <w:b/>
        </w:rPr>
        <w:t xml:space="preserve">Kuala Lumpur</w:t>
      </w:r>
      <w:r>
        <w:t xml:space="preserve"> </w:t>
      </w:r>
      <w:r>
        <w:t xml:space="preserve">influences design choices, language localization, and accessibility requirements.</w:t>
      </w:r>
    </w:p>
    <w:bookmarkEnd w:id="21"/>
    <w:bookmarkStart w:id="22" w:name="Xff0a0bb0605c38b5447cde61acda49a77ebe7a1"/>
    <w:p>
      <w:pPr>
        <w:pStyle w:val="Heading2"/>
      </w:pPr>
      <w:r>
        <w:t xml:space="preserve">2. Theoretical Framework: From Aesthetics to Experience</w:t>
      </w:r>
    </w:p>
    <w:p>
      <w:pPr>
        <w:pStyle w:val="FirstParagraph"/>
      </w:pPr>
      <w:r>
        <w:t xml:space="preserve">Traditionally, web design was viewed through the lens of graphic design—focusing on color theory, typography, and layout. However, contemporary academic discourse emphasizes User Experience (UX) and User Interface (UI) design as integral components of web creation. In the context of</w:t>
      </w:r>
      <w:r>
        <w:t xml:space="preserve"> </w:t>
      </w:r>
      <w:r>
        <w:rPr>
          <w:bCs/>
          <w:b/>
        </w:rPr>
        <w:t xml:space="preserve">Kuala Lumpur</w:t>
      </w:r>
      <w:r>
        <w:t xml:space="preserve">, this shift is particularly pronounced due to high smartphone penetration rates. According to recent data from Statista, over 80% of internet users in Malaysia access the web via mobile devices. Consequently,</w:t>
      </w:r>
      <w:r>
        <w:t xml:space="preserve"> </w:t>
      </w:r>
      <w:r>
        <w:rPr>
          <w:bCs/>
          <w:b/>
        </w:rPr>
        <w:t xml:space="preserve">Web Designer</w:t>
      </w:r>
      <w:r>
        <w:t xml:space="preserve">s in</w:t>
      </w:r>
      <w:r>
        <w:t xml:space="preserve"> </w:t>
      </w:r>
      <w:r>
        <w:rPr>
          <w:bCs/>
          <w:b/>
        </w:rPr>
        <w:t xml:space="preserve">Kuala Lumpur</w:t>
      </w:r>
      <w:r>
        <w:t xml:space="preserve"> </w:t>
      </w:r>
      <w:r>
        <w:t xml:space="preserve">must prioritize responsive design and mobile-first approaches.</w:t>
      </w:r>
    </w:p>
    <w:p>
      <w:pPr>
        <w:pStyle w:val="BodyText"/>
      </w:pPr>
      <w:r>
        <w:t xml:space="preserve">The theoretical framework of this study is grounded in Norman’s principles of design—usability, discoverability, and understandability. These principles are adapted to the Malaysian context through the lens of cultural dimensions theory (Hofstede). Malaysia scores high on collectivism and uncertainty avoidance, which influences how users interact with digital interfaces. Therefore, web designers must create environments that foster trust (uncertainty avoidance) and community engagement (collectivism), distinct from individualistic Western designs.</w:t>
      </w:r>
    </w:p>
    <w:bookmarkEnd w:id="22"/>
    <w:bookmarkStart w:id="26" w:name="X49d5e539b2b605c4584c54294459a0d70115c2c"/>
    <w:p>
      <w:pPr>
        <w:pStyle w:val="Heading2"/>
      </w:pPr>
      <w:r>
        <w:t xml:space="preserve">3. The Role of the Web Designer in Kuala Lumpur’s Digital Ecosystem</w:t>
      </w:r>
    </w:p>
    <w:bookmarkStart w:id="23" w:name="bridging-multicultural-demographics"/>
    <w:p>
      <w:pPr>
        <w:pStyle w:val="Heading3"/>
      </w:pPr>
      <w:r>
        <w:t xml:space="preserve">3.1 Bridging Multicultural Demographics</w:t>
      </w:r>
    </w:p>
    <w:p>
      <w:pPr>
        <w:pStyle w:val="FirstParagraph"/>
      </w:pPr>
      <w:r>
        <w:rPr>
          <w:bCs/>
          <w:b/>
        </w:rPr>
        <w:t xml:space="preserve">Kuala Lumpur</w:t>
      </w:r>
      <w:r>
        <w:t xml:space="preserve"> </w:t>
      </w:r>
      <w:r>
        <w:t xml:space="preserve">is a multicultural metropolis with significant Malay, Chinese, Indian, and indigenous populations. A successful web design strategy must account for linguistic diversity (Bahasa Malaysia, English, Mandarin) and cultural sensitivities. For instance, color symbolism varies across cultures; while white represents purity in Western contexts, it may hold different connotations in other local contexts.</w:t>
      </w:r>
      <w:r>
        <w:t xml:space="preserve"> </w:t>
      </w:r>
      <w:r>
        <w:rPr>
          <w:bCs/>
          <w:b/>
        </w:rPr>
        <w:t xml:space="preserve">Web Designer</w:t>
      </w:r>
      <w:r>
        <w:t xml:space="preserve">s operating in</w:t>
      </w:r>
      <w:r>
        <w:t xml:space="preserve"> </w:t>
      </w:r>
      <w:r>
        <w:rPr>
          <w:bCs/>
          <w:b/>
        </w:rPr>
        <w:t xml:space="preserve">Kuala Lumpur</w:t>
      </w:r>
      <w:r>
        <w:t xml:space="preserve"> </w:t>
      </w:r>
      <w:r>
        <w:t xml:space="preserve">must possess cross-cultural competencies to ensure that digital platforms are inclusive and resonate with diverse user bases.</w:t>
      </w:r>
    </w:p>
    <w:bookmarkEnd w:id="23"/>
    <w:bookmarkStart w:id="24" w:name="integration-of-local-business-needs"/>
    <w:p>
      <w:pPr>
        <w:pStyle w:val="Heading3"/>
      </w:pPr>
      <w:r>
        <w:t xml:space="preserve">3.2 Integration of Local Business Needs</w:t>
      </w:r>
    </w:p>
    <w:p>
      <w:pPr>
        <w:pStyle w:val="FirstParagraph"/>
      </w:pPr>
      <w:r>
        <w:t xml:space="preserve">The SME sector forms the backbone of Malaysia’s economy. Many small and medium enterprises in</w:t>
      </w:r>
      <w:r>
        <w:t xml:space="preserve"> </w:t>
      </w:r>
      <w:r>
        <w:rPr>
          <w:bCs/>
          <w:b/>
        </w:rPr>
        <w:t xml:space="preserve">Kuala Lumpur</w:t>
      </w:r>
      <w:r>
        <w:t xml:space="preserve"> </w:t>
      </w:r>
      <w:r>
        <w:t xml:space="preserve">are undergoing digital transformation, relying on web designers to establish their online presence. However, many local businesses lack technical literacy, creating a communication gap between clients and designers. Recent studies indicate that</w:t>
      </w:r>
      <w:r>
        <w:t xml:space="preserve"> </w:t>
      </w:r>
      <w:r>
        <w:rPr>
          <w:bCs/>
          <w:b/>
        </w:rPr>
        <w:t xml:space="preserve">Web Designer</w:t>
      </w:r>
      <w:r>
        <w:t xml:space="preserve">s in</w:t>
      </w:r>
      <w:r>
        <w:t xml:space="preserve"> </w:t>
      </w:r>
      <w:r>
        <w:rPr>
          <w:bCs/>
          <w:b/>
        </w:rPr>
        <w:t xml:space="preserve">Kuala Lumpur</w:t>
      </w:r>
      <w:r>
        <w:t xml:space="preserve"> </w:t>
      </w:r>
      <w:r>
        <w:t xml:space="preserve">often take on the role of digital consultants, educating clients about SEO (Search Engine Optimization), content management systems (CMS), and e-commerce functionalities. This dual role enhances the value proposition of web design services beyond mere aesthetics.</w:t>
      </w:r>
    </w:p>
    <w:bookmarkEnd w:id="24"/>
    <w:bookmarkStart w:id="25" w:name="technological-adaptation"/>
    <w:p>
      <w:pPr>
        <w:pStyle w:val="Heading3"/>
      </w:pPr>
      <w:r>
        <w:t xml:space="preserve">3.3 Technological Adaptation</w:t>
      </w:r>
    </w:p>
    <w:p>
      <w:pPr>
        <w:pStyle w:val="FirstParagraph"/>
      </w:pPr>
      <w:r>
        <w:t xml:space="preserve">The rapid adoption of new technologies such as AI-driven personalization, headless CMS architectures, and progressive web apps (PWAs) has reshaped the skill set required for</w:t>
      </w:r>
      <w:r>
        <w:t xml:space="preserve"> </w:t>
      </w:r>
      <w:r>
        <w:rPr>
          <w:bCs/>
          <w:b/>
        </w:rPr>
        <w:t xml:space="preserve">Web Designer</w:t>
      </w:r>
      <w:r>
        <w:t xml:space="preserve">s in</w:t>
      </w:r>
      <w:r>
        <w:t xml:space="preserve"> </w:t>
      </w:r>
      <w:r>
        <w:rPr>
          <w:bCs/>
          <w:b/>
        </w:rPr>
        <w:t xml:space="preserve">Kuala Lumpur</w:t>
      </w:r>
      <w:r>
        <w:t xml:space="preserve">. Professionals must stay abreast of global trends while ensuring compatibility with local internet infrastructure. Although fiber-optic connectivity is widespread in urban areas like KL, disparities in rural Malaysia necessitate lightweight, optimized designs that perform well on slower connections.</w:t>
      </w:r>
    </w:p>
    <w:bookmarkEnd w:id="25"/>
    <w:bookmarkEnd w:id="26"/>
    <w:bookmarkStart w:id="30" w:name="X438f294d1945a4f26d5cd02aabafc15d5514ccb"/>
    <w:p>
      <w:pPr>
        <w:pStyle w:val="Heading2"/>
      </w:pPr>
      <w:r>
        <w:t xml:space="preserve">4. Challenges Facing Web Designers in Kuala Lumpur</w:t>
      </w:r>
    </w:p>
    <w:bookmarkStart w:id="27" w:name="skill-gaps-and-education"/>
    <w:p>
      <w:pPr>
        <w:pStyle w:val="Heading3"/>
      </w:pPr>
      <w:r>
        <w:t xml:space="preserve">4.1 Skill Gaps and Education</w:t>
      </w:r>
    </w:p>
    <w:p>
      <w:pPr>
        <w:pStyle w:val="FirstParagraph"/>
      </w:pPr>
      <w:r>
        <w:t xml:space="preserve">A recurring challenge identified by industry leaders in</w:t>
      </w:r>
      <w:r>
        <w:t xml:space="preserve"> </w:t>
      </w:r>
      <w:r>
        <w:rPr>
          <w:bCs/>
          <w:b/>
        </w:rPr>
        <w:t xml:space="preserve">Kuala Lumpur</w:t>
      </w:r>
      <w:r>
        <w:t xml:space="preserve"> </w:t>
      </w:r>
      <w:r>
        <w:t xml:space="preserve">is the mismatch between academic curricula and industry requirements. While universities produce graduates with theoretical knowledge, many lack practical skills in modern tools like Figma, Adobe XD, or advanced CSS frameworks. There is a pressing need for continuous professional development (CPD) programs tailored to the local market.</w:t>
      </w:r>
    </w:p>
    <w:bookmarkEnd w:id="27"/>
    <w:bookmarkStart w:id="28" w:name="X4f315751da5d84b6cfc6e961440241f611590cd"/>
    <w:p>
      <w:pPr>
        <w:pStyle w:val="Heading3"/>
      </w:pPr>
      <w:r>
        <w:t xml:space="preserve">4.2 Intellectual Property and Creative Rights</w:t>
      </w:r>
    </w:p>
    <w:p>
      <w:pPr>
        <w:pStyle w:val="FirstParagraph"/>
      </w:pPr>
      <w:r>
        <w:t xml:space="preserve">The informal nature of some freelance sectors in</w:t>
      </w:r>
      <w:r>
        <w:t xml:space="preserve"> </w:t>
      </w:r>
      <w:r>
        <w:rPr>
          <w:bCs/>
          <w:b/>
        </w:rPr>
        <w:t xml:space="preserve">Kuala Lumpur</w:t>
      </w:r>
      <w:r>
        <w:t xml:space="preserve"> </w:t>
      </w:r>
      <w:r>
        <w:t xml:space="preserve">has led to issues regarding intellectual property rights. Plagiarism and unauthorized use of design assets remain concerns, impacting the professional integrity of</w:t>
      </w:r>
      <w:r>
        <w:t xml:space="preserve"> </w:t>
      </w:r>
      <w:r>
        <w:rPr>
          <w:bCs/>
          <w:b/>
        </w:rPr>
        <w:t xml:space="preserve">Web Designer</w:t>
      </w:r>
      <w:r>
        <w:t xml:space="preserve">s. Strengthening legal frameworks and promoting ethical standards within local design associations is crucial for sustaining a healthy creative economy.</w:t>
      </w:r>
    </w:p>
    <w:bookmarkEnd w:id="28"/>
    <w:bookmarkStart w:id="29" w:name="competition-with-global-talent"/>
    <w:p>
      <w:pPr>
        <w:pStyle w:val="Heading3"/>
      </w:pPr>
      <w:r>
        <w:t xml:space="preserve">4.3 Competition with Global Talent</w:t>
      </w:r>
    </w:p>
    <w:p>
      <w:pPr>
        <w:pStyle w:val="FirstParagraph"/>
      </w:pPr>
      <w:r>
        <w:t xml:space="preserve">The rise of remote work has enabled Malaysian firms to access global talent, while also exposing local</w:t>
      </w:r>
      <w:r>
        <w:t xml:space="preserve"> </w:t>
      </w:r>
      <w:r>
        <w:rPr>
          <w:bCs/>
          <w:b/>
        </w:rPr>
        <w:t xml:space="preserve">Web Designer</w:t>
      </w:r>
      <w:r>
        <w:t xml:space="preserve">s to international competition. To remain competitive, professionals in</w:t>
      </w:r>
      <w:r>
        <w:t xml:space="preserve"> </w:t>
      </w:r>
      <w:r>
        <w:rPr>
          <w:bCs/>
          <w:b/>
        </w:rPr>
        <w:t xml:space="preserve">Kuala Lumpur</w:t>
      </w:r>
      <w:r>
        <w:t xml:space="preserve"> </w:t>
      </w:r>
      <w:r>
        <w:t xml:space="preserve">must differentiate themselves through specialized expertise in local market insights, multilingual capabilities, and deep understanding of regional consumer behavior.</w:t>
      </w:r>
    </w:p>
    <w:bookmarkEnd w:id="29"/>
    <w:bookmarkEnd w:id="30"/>
    <w:bookmarkStart w:id="31" w:name="opportunities-for-growth-and-innovation"/>
    <w:p>
      <w:pPr>
        <w:pStyle w:val="Heading2"/>
      </w:pPr>
      <w:r>
        <w:t xml:space="preserve">5. Opportunities for Growth and Innovation</w:t>
      </w:r>
    </w:p>
    <w:p>
      <w:pPr>
        <w:pStyle w:val="FirstParagraph"/>
      </w:pPr>
      <w:r>
        <w:t xml:space="preserve">The Malaysian government’s emphasis on digitalization presents significant opportunities for the web design industry. Initiatives such as the National Fiberisation and Connectivity Plan (NFCP) aim to enhance connectivity nationwide, thereby expanding the addressable market for web services. Additionally, the growing interest in Islamic finance and halal digital products creates niche markets where specialized</w:t>
      </w:r>
      <w:r>
        <w:t xml:space="preserve"> </w:t>
      </w:r>
      <w:r>
        <w:rPr>
          <w:bCs/>
          <w:b/>
        </w:rPr>
        <w:t xml:space="preserve">Web Designer</w:t>
      </w:r>
      <w:r>
        <w:t xml:space="preserve">s can thrive by incorporating Shariah-compliant design principles into their work.</w:t>
      </w:r>
    </w:p>
    <w:p>
      <w:pPr>
        <w:pStyle w:val="BodyText"/>
      </w:pPr>
      <w:r>
        <w:t xml:space="preserve">Moreover, collaboration between academia and industry in</w:t>
      </w:r>
      <w:r>
        <w:t xml:space="preserve"> </w:t>
      </w:r>
      <w:r>
        <w:rPr>
          <w:bCs/>
          <w:b/>
        </w:rPr>
        <w:t xml:space="preserve">Kuala Lumpur</w:t>
      </w:r>
      <w:r>
        <w:t xml:space="preserve"> </w:t>
      </w:r>
      <w:r>
        <w:t xml:space="preserve">is fostering innovation hubs where students and professionals can experiment with emerging technologies. These ecosystems encourage interdisciplinary approaches, integrating psychology, business strategy, and technology to create holistic digital solutions.</w:t>
      </w:r>
    </w:p>
    <w:bookmarkEnd w:id="31"/>
    <w:bookmarkStart w:id="32" w:name="conclusion"/>
    <w:p>
      <w:pPr>
        <w:pStyle w:val="Heading2"/>
      </w:pPr>
      <w:r>
        <w:t xml:space="preserve">6. Conclusion</w:t>
      </w:r>
    </w:p>
    <w:p>
      <w:pPr>
        <w:pStyle w:val="FirstParagraph"/>
      </w:pPr>
      <w:r>
        <w:t xml:space="preserve">The profession of the</w:t>
      </w:r>
      <w:r>
        <w:t xml:space="preserve"> </w:t>
      </w:r>
      <w:r>
        <w:rPr>
          <w:bCs/>
          <w:b/>
        </w:rPr>
        <w:t xml:space="preserve">Web Designer</w:t>
      </w:r>
      <w:r>
        <w:t xml:space="preserve"> </w:t>
      </w:r>
      <w:r>
        <w:t xml:space="preserve">in</w:t>
      </w:r>
      <w:r>
        <w:t xml:space="preserve"> </w:t>
      </w:r>
      <w:r>
        <w:rPr>
          <w:bCs/>
          <w:b/>
        </w:rPr>
        <w:t xml:space="preserve">Kuala Lumpur</w:t>
      </w:r>
      <w:r>
        <w:t xml:space="preserve">, Malaysia, stands at a critical juncture. As the city cements its position as a leading digital hub in Southeast Asia, the demand for sophisticated, user-centric web solutions continues to grow. This article has highlighted that modern web designers must possess not only technical proficiency but also cultural intelligence and strategic thinking. The ability to navigate Malaysia’s multicultural landscape while adhering to global design standards is essential for success.</w:t>
      </w:r>
    </w:p>
    <w:p>
      <w:pPr>
        <w:pStyle w:val="BodyText"/>
      </w:pPr>
      <w:r>
        <w:t xml:space="preserve">Future research should focus on longitudinal studies tracking the career trajectories of web designers in KL and the impact of AI tools on local design practices. By addressing current challenges through enhanced education, policy support, and industry collaboration,</w:t>
      </w:r>
      <w:r>
        <w:t xml:space="preserve"> </w:t>
      </w:r>
      <w:r>
        <w:rPr>
          <w:bCs/>
          <w:b/>
        </w:rPr>
        <w:t xml:space="preserve">Kuala Lumpur</w:t>
      </w:r>
      <w:r>
        <w:t xml:space="preserve"> </w:t>
      </w:r>
      <w:r>
        <w:t xml:space="preserve">can cultivate a robust community of world-class</w:t>
      </w:r>
      <w:r>
        <w:t xml:space="preserve"> </w:t>
      </w:r>
      <w:r>
        <w:rPr>
          <w:bCs/>
          <w:b/>
        </w:rPr>
        <w:t xml:space="preserve">Web Designer</w:t>
      </w:r>
      <w:r>
        <w:t xml:space="preserve">s who drive digital innovation across Malaysia.</w:t>
      </w:r>
    </w:p>
    <w:bookmarkEnd w:id="32"/>
    <w:bookmarkStart w:id="33" w:name="references"/>
    <w:p>
      <w:pPr>
        <w:pStyle w:val="Heading2"/>
      </w:pPr>
      <w:r>
        <w:t xml:space="preserve">References</w:t>
      </w:r>
    </w:p>
    <w:p>
      <w:pPr>
        <w:pStyle w:val="FirstParagraph"/>
      </w:pPr>
      <w:r>
        <w:t xml:space="preserve">Mohammed, Z., &amp; Lee, K. (2021). *Digital Transformation in Southeast Asia: The Role of Human Capital*. Journal of Asian Economics, 75, 101-115.</w:t>
      </w:r>
    </w:p>
    <w:p>
      <w:pPr>
        <w:pStyle w:val="BodyText"/>
      </w:pPr>
      <w:r>
        <w:t xml:space="preserve">Malaysian Communications and Multimedia Commission (MCMC). (2022). *Digital Economy Report Malaysia*. Putrajaya: MCMC.</w:t>
      </w:r>
    </w:p>
    <w:p>
      <w:pPr>
        <w:pStyle w:val="BodyText"/>
      </w:pPr>
      <w:r>
        <w:t xml:space="preserve">Singh, R., &amp; Abdullah, N. (2020). *Cross-Cultural User Experience Design in Multinational Markets*. International Journal of Human-Computer Interaction, 36(8), 789-802.</w:t>
      </w:r>
    </w:p>
    <w:p>
      <w:pPr>
        <w:pStyle w:val="BodyText"/>
      </w:pPr>
      <w:r>
        <w:t xml:space="preserve">Hofstede Insights. (2019). *Country Comparison: Malaysia*. Retrieved from https://www.hofstede-insights.com</w:t>
      </w:r>
    </w:p>
    <w:p>
      <w:pPr>
        <w:pStyle w:val="BodyText"/>
      </w:pPr>
      <w:r>
        <w:t xml:space="preserve">Department of Statistics Malaysia. (2023). *ICT Household Utilization Survey*. Putrajaya: DOSM.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Web Design in Malaysia: A Case Study of Kuala Lumpur’s Digital Landscape</dc:title>
  <dc:creator/>
  <cp:keywords/>
  <dcterms:created xsi:type="dcterms:W3CDTF">2026-07-29T15:26:57Z</dcterms:created>
  <dcterms:modified xsi:type="dcterms:W3CDTF">2026-07-29T15:26:57Z</dcterms:modified>
</cp:coreProperties>
</file>

<file path=docProps/custom.xml><?xml version="1.0" encoding="utf-8"?>
<Properties xmlns="http://schemas.openxmlformats.org/officeDocument/2006/custom-properties" xmlns:vt="http://schemas.openxmlformats.org/officeDocument/2006/docPropsVTypes"/>
</file>