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Saudi</w:t>
      </w:r>
      <w:r>
        <w:t xml:space="preserve"> </w:t>
      </w:r>
      <w:r>
        <w:t xml:space="preserve">Arabia's</w:t>
      </w:r>
      <w:r>
        <w:t xml:space="preserve"> </w:t>
      </w:r>
      <w:r>
        <w:t xml:space="preserve">Digital</w:t>
      </w:r>
      <w:r>
        <w:t xml:space="preserve"> </w:t>
      </w:r>
      <w:r>
        <w:t xml:space="preserve">Transformation: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Riyadh</w:t>
      </w:r>
    </w:p>
    <w:p>
      <w:pPr>
        <w:pStyle w:val="FirstParagraph"/>
      </w:pPr>
      <w:r>
        <w:t xml:space="preserve">```html</w:t>
      </w:r>
    </w:p>
    <w:bookmarkStart w:id="28" w:name="Xf0c2de7020e4cd3362b872e1e8148223907018f"/>
    <w:p>
      <w:pPr>
        <w:pStyle w:val="Heading1"/>
      </w:pPr>
      <w:r>
        <w:t xml:space="preserve">The Evolving Role of the Web Designer in Saudi Arabia's Digital Transformation: A Case Study of Riyadh</w:t>
      </w:r>
    </w:p>
    <w:p>
      <w:pPr>
        <w:pStyle w:val="FirstParagraph"/>
      </w:pPr>
      <w:r>
        <w:t xml:space="preserve">Author Name</w:t>
      </w:r>
      <w:r>
        <w:br/>
      </w:r>
      <w:r>
        <w:t xml:space="preserve">Department of Digital Media, University Example</w:t>
      </w:r>
      <w:r>
        <w:br/>
      </w:r>
      <w:r>
        <w:t xml:space="preserve">Riyadh, Saudi Arabia</w:t>
      </w:r>
      <w:r>
        <w:br/>
      </w:r>
    </w:p>
    <w:bookmarkStart w:id="20" w:name="abstract"/>
    <w:p>
      <w:pPr>
        <w:pStyle w:val="Heading2"/>
      </w:pPr>
      <w:r>
        <w:t xml:space="preserve">Abstract</w:t>
      </w:r>
    </w:p>
    <w:p>
      <w:pPr>
        <w:pStyle w:val="FirstParagraph"/>
      </w:pPr>
      <w:r>
        <w:t xml:space="preserve">This article examines the critical role of Web Designers within the rapidly evolving digital landscape of Saudi Arabia, with a specific focus on Riyadh as its primary hub for technological innovation. As part of Vision 2030, Saudi Arabia has prioritized digital transformation across various sectors. This study analyzes how local and international Web Designers are adapting to cultural nuances, regulatory frameworks, and technological demands in Riyadh. By exploring case studies from the public and private sectors, this paper highlights the interdisciplinary skills required for success in this region and proposes a framework for effective web design practices that align with Saudi Arabia's national goals.</w:t>
      </w:r>
    </w:p>
    <w:bookmarkEnd w:id="20"/>
    <w:bookmarkStart w:id="21" w:name="introduction"/>
    <w:p>
      <w:pPr>
        <w:pStyle w:val="Heading2"/>
      </w:pPr>
      <w:r>
        <w:t xml:space="preserve">1. Introduction</w:t>
      </w:r>
    </w:p>
    <w:p>
      <w:pPr>
        <w:pStyle w:val="FirstParagraph"/>
      </w:pPr>
      <w:r>
        <w:t xml:space="preserve">The digital era has redefined how societies interact, consume information, and conduct business. In the Kingdom of Saudi Arabia, this transformation is not merely a technological shift but a cornerstone of national strategy under Vision 2030. Riyadh, as the capital and largest city in Saudi Arabia Riyadh region (and country), stands at the forefront of this digital revolution. It is home to numerous government entities, multinational corporations, and emerging tech startups that require robust digital presences.</w:t>
      </w:r>
    </w:p>
    <w:p>
      <w:pPr>
        <w:pStyle w:val="BodyText"/>
      </w:pPr>
      <w:r>
        <w:t xml:space="preserve">Central to this digital infrastructure is the profession of the Web Designer. Traditionally viewed through a purely aesthetic lens, the role has expanded significantly in Riyadh’s dynamic market. A Web Designer today must possess a sophisticated understanding of user experience (UX) principles, cultural sensitivity, Arabic language typography, and local regulatory compliance. This article aims to dissect these multifaceted responsibilities and their impact on the broader digital ecosystem of Saudi Arabia.</w:t>
      </w:r>
    </w:p>
    <w:bookmarkEnd w:id="21"/>
    <w:bookmarkStart w:id="22" w:name="X99eb25c59d7629208815767cd37f00115ce92d0"/>
    <w:p>
      <w:pPr>
        <w:pStyle w:val="Heading2"/>
      </w:pPr>
      <w:r>
        <w:t xml:space="preserve">2. The Context of Digital Transformation in Saudi Arabia Riyadh</w:t>
      </w:r>
    </w:p>
    <w:p>
      <w:pPr>
        <w:pStyle w:val="FirstParagraph"/>
      </w:pPr>
      <w:r>
        <w:t xml:space="preserve">Riyadh has emerged as a regional tech hub, attracting significant investment in infrastructure and talent. The government’s push for e-services, smart cities, and digital governance has created an unprecedented demand for high-quality web solutions. For instance, the transformation of citizen services from physical offices to online platforms required seamless user interfaces that were accessible to a diverse population ranging from tech-savvy youth to older generations less familiar with digital tools.</w:t>
      </w:r>
    </w:p>
    <w:p>
      <w:pPr>
        <w:pStyle w:val="BodyText"/>
      </w:pPr>
      <w:r>
        <w:t xml:space="preserve">This context necessitates a specialized approach in Web Design. Unlike generic global trends, designers working in Riyadh must navigate the unique linguistic and cultural landscape of Saudi Arabia. This includes designing for Right-to-Left (RTL) layouts, which presents distinct challenges in balancing text and imagery compared to Left-to-Right (LTR) languages. Furthermore, understanding the local consumer behavior—such as high mobile usage rates and preference for visual content—is crucial for effective design strategies.</w:t>
      </w:r>
    </w:p>
    <w:bookmarkEnd w:id="22"/>
    <w:bookmarkStart w:id="23" w:name="Xcfeb253327686a7491c8f027031b977b241a307"/>
    <w:p>
      <w:pPr>
        <w:pStyle w:val="Heading2"/>
      </w:pPr>
      <w:r>
        <w:t xml:space="preserve">3. Core Competencies of a Web Designer in Riyadh</w:t>
      </w:r>
    </w:p>
    <w:p>
      <w:pPr>
        <w:pStyle w:val="FirstParagraph"/>
      </w:pPr>
      <w:r>
        <w:t xml:space="preserve">To succeed in this environment, a Web Designer must develop a specific set of competencies:</w:t>
      </w:r>
    </w:p>
    <w:p>
      <w:pPr>
        <w:numPr>
          <w:ilvl w:val="0"/>
          <w:numId w:val="1001"/>
        </w:numPr>
        <w:pStyle w:val="Compact"/>
      </w:pPr>
      <w:r>
        <w:rPr>
          <w:bCs/>
          <w:b/>
        </w:rPr>
        <w:t xml:space="preserve">Cultural Sensitivity and Localization:</w:t>
      </w:r>
      <w:r>
        <w:t xml:space="preserve"> </w:t>
      </w:r>
      <w:r>
        <w:t xml:space="preserve">Beyond translation, localization involves adapting content to resonate with Saudi values. This includes selecting appropriate imagery, colors (e.g., green holds significant national importance), and tone. A Web Designer must avoid cultural missteps that could alienate users or violate social norms.</w:t>
      </w:r>
    </w:p>
    <w:p>
      <w:pPr>
        <w:numPr>
          <w:ilvl w:val="0"/>
          <w:numId w:val="1001"/>
        </w:numPr>
        <w:pStyle w:val="Compact"/>
      </w:pPr>
      <w:r>
        <w:rPr>
          <w:bCs/>
          <w:b/>
        </w:rPr>
        <w:t xml:space="preserve">Mastery of RTL Design:</w:t>
      </w:r>
      <w:r>
        <w:t xml:space="preserve"> </w:t>
      </w:r>
      <w:r>
        <w:t xml:space="preserve">Proficiency in CSS frameworks that support RTL layouts is essential. The symmetry and alignment of elements change drastically when mirrored, requiring meticulous attention to detail to ensure usability.</w:t>
      </w:r>
    </w:p>
    <w:p>
      <w:pPr>
        <w:numPr>
          <w:ilvl w:val="0"/>
          <w:numId w:val="1001"/>
        </w:numPr>
        <w:pStyle w:val="Compact"/>
      </w:pPr>
      <w:r>
        <w:rPr>
          <w:bCs/>
          <w:b/>
        </w:rPr>
        <w:t xml:space="preserve">Mobile-First Approach:</w:t>
      </w:r>
      <w:r>
        <w:t xml:space="preserve"> </w:t>
      </w:r>
      <w:r>
        <w:t xml:space="preserve">With a high penetration rate of smartphones among Saudi youth, Web Designers must prioritize mobile responsiveness. Designs must be optimized for smaller screens without compromising on aesthetic quality or functionality.</w:t>
      </w:r>
    </w:p>
    <w:p>
      <w:pPr>
        <w:numPr>
          <w:ilvl w:val="0"/>
          <w:numId w:val="1001"/>
        </w:numPr>
        <w:pStyle w:val="Compact"/>
      </w:pPr>
      <w:r>
        <w:rPr>
          <w:bCs/>
          <w:b/>
        </w:rPr>
        <w:t xml:space="preserve">Awareness of Regulatory Compliance:</w:t>
      </w:r>
      <w:r>
        <w:t xml:space="preserve"> </w:t>
      </w:r>
      <w:r>
        <w:t xml:space="preserve">Web Designers in Riyadh must ensure that websites comply with local data protection laws and content regulations. This includes proper placement of privacy policies, secure authentication methods, and adherence to any sector-specific guidelines (e.g., finance or health).</w:t>
      </w:r>
    </w:p>
    <w:bookmarkEnd w:id="23"/>
    <w:bookmarkStart w:id="24" w:name="X3cc99f89941db86d1764cc10ec3a57cffdc1ee2"/>
    <w:p>
      <w:pPr>
        <w:pStyle w:val="Heading2"/>
      </w:pPr>
      <w:r>
        <w:t xml:space="preserve">4. Case Studies: Public vs. Private Sector Challenges</w:t>
      </w:r>
    </w:p>
    <w:p>
      <w:pPr>
        <w:pStyle w:val="FirstParagraph"/>
      </w:pPr>
      <w:r>
        <w:t xml:space="preserve">To illustrate these points, we examine two contrasting scenarios in Riyadh:</w:t>
      </w:r>
    </w:p>
    <w:p>
      <w:pPr>
        <w:pStyle w:val="BodyText"/>
      </w:pPr>
      <w:r>
        <w:rPr>
          <w:bCs/>
          <w:b/>
        </w:rPr>
        <w:t xml:space="preserve">A. Government E-Service Portals:</w:t>
      </w:r>
      <w:r>
        <w:br/>
      </w:r>
      <w:r>
        <w:t xml:space="preserve">The transition of government services to digital platforms required a Web Designer team capable of creating inclusive interfaces. The challenge lay in simplifying complex bureaucratic processes into intuitive user journeys. By employing participatory design methods involving local citizens, designers were able to identify pain points and streamline navigation, significantly reducing support call volumes.</w:t>
      </w:r>
    </w:p>
    <w:p>
      <w:pPr>
        <w:pStyle w:val="BodyText"/>
      </w:pPr>
      <w:r>
        <w:rPr>
          <w:bCs/>
          <w:b/>
        </w:rPr>
        <w:t xml:space="preserve">B. E-Commerce Platforms:</w:t>
      </w:r>
      <w:r>
        <w:br/>
      </w:r>
      <w:r>
        <w:t xml:space="preserve">In the private sector, e-commerce platforms face intense competition for consumer attention here in Saudi Arabia Riyadh market. Web Designers focused on enhancing trust through professional aesthetics, clear return policies displayed prominently, and seamless checkout processes that support local payment gateways like Mada and Apple Pay. The integration of Arabic customer support chatbots directly into the web interface also improved user satisfaction.</w:t>
      </w:r>
    </w:p>
    <w:bookmarkEnd w:id="24"/>
    <w:bookmarkStart w:id="25" w:name="challenges-and-future-directions"/>
    <w:p>
      <w:pPr>
        <w:pStyle w:val="Heading2"/>
      </w:pPr>
      <w:r>
        <w:t xml:space="preserve">5. Challenges and Future Directions</w:t>
      </w:r>
    </w:p>
    <w:p>
      <w:pPr>
        <w:pStyle w:val="FirstParagraph"/>
      </w:pPr>
      <w:r>
        <w:t xml:space="preserve">Despite progress, challenges remain. There is a shortage of highly specialized Web Designers who possess both technical expertise and deep cultural understanding. Educational institutions in Saudi Arabia are increasingly addressing this gap by updating curricula to include cross-cultural design and advanced web technologies.</w:t>
      </w:r>
    </w:p>
    <w:p>
      <w:pPr>
        <w:pStyle w:val="BodyText"/>
      </w:pPr>
      <w:r>
        <w:t xml:space="preserve">Looking ahead, the role of the Web Designer will likely expand further with the integration of Artificial Intelligence (AI) and Augmented Reality (AR). Imagine websites in Riyadh that offer AR-based product visualization or AI-driven personalized content based on user behavior. Web Designers must stay abreast of these technological advancements to remain relevant.</w:t>
      </w:r>
    </w:p>
    <w:bookmarkEnd w:id="25"/>
    <w:bookmarkStart w:id="26" w:name="conclusion"/>
    <w:p>
      <w:pPr>
        <w:pStyle w:val="Heading2"/>
      </w:pPr>
      <w:r>
        <w:t xml:space="preserve">6. Conclusion</w:t>
      </w:r>
    </w:p>
    <w:p>
      <w:pPr>
        <w:pStyle w:val="FirstParagraph"/>
      </w:pPr>
      <w:r>
        <w:t xml:space="preserve">In conclusion, the role of the Web Designer in Saudi Arabia Riyadh is pivotal to the success of its digital transformation agenda. It is no longer sufficient to create visually appealing websites; designers must act as cultural translators and user advocates who bridge the gap between technology and human needs. By embracing localization, mastering RTL design, and adhering to regulatory standards, Web Designers contribute significantly to enhancing digital inclusion and economic growth in Saudi Arabia.</w:t>
      </w:r>
    </w:p>
    <w:p>
      <w:pPr>
        <w:pStyle w:val="BodyText"/>
      </w:pPr>
      <w:r>
        <w:t xml:space="preserve">As Riyadh continues to evolve into a global tech hub, fostering collaboration between academic institutions, industry leaders, and Web Design professionals will be key to sustaining this momentum. The future of web design in the region lies not just in technological sophistication but in its ability to reflect and serve the unique identity of its users.</w:t>
      </w:r>
    </w:p>
    <w:bookmarkEnd w:id="26"/>
    <w:bookmarkStart w:id="27" w:name="references"/>
    <w:p>
      <w:pPr>
        <w:pStyle w:val="Heading2"/>
      </w:pPr>
      <w:r>
        <w:t xml:space="preserve">References</w:t>
      </w:r>
    </w:p>
    <w:p>
      <w:pPr>
        <w:pStyle w:val="FirstParagraph"/>
      </w:pPr>
      <w:r>
        <w:rPr>
          <w:iCs/>
          <w:i/>
        </w:rPr>
        <w:t xml:space="preserve">Note: References would typically follow APA or MLA format here. For the purpose of this generated article, representative examples are listed below to maintain structural integrity.</w:t>
      </w:r>
    </w:p>
    <w:p>
      <w:pPr>
        <w:numPr>
          <w:ilvl w:val="0"/>
          <w:numId w:val="1002"/>
        </w:numPr>
        <w:pStyle w:val="Compact"/>
      </w:pPr>
      <w:r>
        <w:t xml:space="preserve">Saudi Vision 2030 Documents. (2016). Kingdom of Saudi Arabia.</w:t>
      </w:r>
    </w:p>
    <w:p>
      <w:pPr>
        <w:numPr>
          <w:ilvl w:val="0"/>
          <w:numId w:val="1002"/>
        </w:numPr>
        <w:pStyle w:val="Compact"/>
      </w:pPr>
      <w:r>
        <w:t xml:space="preserve">Al-Hamdan, K. (2021). "Digital Transformation in the GCC: Opportunities and Challenges." Journal of Middle East IT, 15(3), 45-67.</w:t>
      </w:r>
    </w:p>
    <w:p>
      <w:pPr>
        <w:numPr>
          <w:ilvl w:val="0"/>
          <w:numId w:val="1002"/>
        </w:numPr>
        <w:pStyle w:val="Compact"/>
      </w:pPr>
      <w:r>
        <w:t xml:space="preserve">National Center for E-Knowledge. (2020). "Saudi Arabia's Digital Strategy Framework." Riyadh: NCEK Publications.</w:t>
      </w:r>
    </w:p>
    <w:p>
      <w:pPr>
        <w:numPr>
          <w:ilvl w:val="0"/>
          <w:numId w:val="1002"/>
        </w:numPr>
        <w:pStyle w:val="Compact"/>
      </w:pPr>
      <w:r>
        <w:t xml:space="preserve">User Experience Design Guidelines for RTL Interfaces. (2022). Microsoft Accessibility Standards.</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Web Designer in Saudi Arabia's Digital Transformation: A Case Study of Riyadh</dc:title>
  <dc:creator/>
  <dc:language>en</dc:language>
  <cp:keywords/>
  <dcterms:created xsi:type="dcterms:W3CDTF">2026-07-29T01:53:14Z</dcterms:created>
  <dcterms:modified xsi:type="dcterms:W3CDTF">2026-07-29T01:53:14Z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