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Architect: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Web</w:t>
      </w:r>
      <w:r>
        <w:t xml:space="preserve"> </w:t>
      </w:r>
      <w:r>
        <w:t xml:space="preserve">Design</w:t>
      </w:r>
      <w:r>
        <w:t xml:space="preserve"> </w:t>
      </w:r>
      <w:r>
        <w:t xml:space="preserve">Practices</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7" w:name="X24406e19562f44f8469c2b0f26a7c9f1ec96e04"/>
    <w:p>
      <w:pPr>
        <w:pStyle w:val="Heading1"/>
      </w:pPr>
      <w:r>
        <w:t xml:space="preserve">The Digital Architect: An Academic Analysis of Web Design Practices in Cape Town, South Africa</w:t>
      </w:r>
    </w:p>
    <w:p>
      <w:pPr>
        <w:pStyle w:val="FirstParagraph"/>
      </w:pPr>
      <w:r>
        <w:rPr>
          <w:bCs/>
          <w:b/>
        </w:rPr>
        <w:t xml:space="preserve">Author:</w:t>
      </w:r>
      <w:r>
        <w:br/>
      </w:r>
      <w:r>
        <w:t xml:space="preserve">J. D. Van der Merwe</w:t>
      </w:r>
      <w:r>
        <w:br/>
      </w:r>
      <w:r>
        <w:t xml:space="preserve">Institute for Digital Humanities, University of Cape Town</w:t>
      </w:r>
    </w:p>
    <w:bookmarkStart w:id="20" w:name="abstract"/>
    <w:p>
      <w:pPr>
        <w:pStyle w:val="Heading3"/>
      </w:pPr>
      <w:r>
        <w:t xml:space="preserve">Abstract</w:t>
      </w:r>
    </w:p>
    <w:p>
      <w:pPr>
        <w:pStyle w:val="FirstParagraph"/>
      </w:pPr>
      <w:r>
        <w:t xml:space="preserve">This article examines the evolving role and impact of the Web Designer within the specific socio-economic and cultural context of South Africa, with a focal point on Cape Town. As a burgeoning hub for technology and creative industries in Africa, Cape Town presents a unique landscape where global design standards intersect with local linguistic, visual, and infrastructural realities. This paper explores how Web Designers in this region navigate challenges such as data costs, mobile-first accessibility requirements for the Global South, and the necessity of cultural inclusivity. Through a qualitative analysis of current industry trends and user behavior data from Western Cape digital platforms, this study argues that effective Web Design in Cape Town requires more than aesthetic proficiency; it demands a deep understanding of local digital literacy levels and infrastructure constraints. The findings suggest that localized design strategies significantly enhance user engagement and economic participation in South Africa’s growing digital economy.</w:t>
      </w:r>
    </w:p>
    <w:bookmarkEnd w:id="20"/>
    <w:bookmarkStart w:id="21" w:name="introduction"/>
    <w:p>
      <w:pPr>
        <w:pStyle w:val="Heading2"/>
      </w:pPr>
      <w:r>
        <w:t xml:space="preserve">1. Introduction</w:t>
      </w:r>
    </w:p>
    <w:p>
      <w:pPr>
        <w:pStyle w:val="FirstParagraph"/>
      </w:pPr>
      <w:r>
        <w:t xml:space="preserve">The proliferation of internet connectivity across the African continent has fundamentally altered how businesses, governments, and communities interact. Nowhere is this transformation more palpable than in Cape Town, South Africa. Recognized as one of the most beautiful cities in the world and increasingly dubbed "Silicon Cape," the city has emerged as a critical node for technological innovation on the continent. At the heart of this digital revolution lies a specific professional: the Web Designer. However, to view this role merely through a lens of visual aesthetics is to misunderstand its profound sociological and economic implications in South Africa.</w:t>
      </w:r>
    </w:p>
    <w:p>
      <w:pPr>
        <w:pStyle w:val="BodyText"/>
      </w:pPr>
      <w:r>
        <w:t xml:space="preserve">In many Western contexts, web design is often discussed in terms of cutting-edge graphics and complex animations. In contrast, the Web Designer operating in Cape Town must prioritize functionality, load speeds, and accessibility. This article posits that the identity of a Web Designer in this region is hybrid: part artist, part engineer, and part cultural translator. The purpose of this paper is to dissect these layers, analyzing how South African designers adapt global methodologies to meet the unique demands of their local environment.</w:t>
      </w:r>
    </w:p>
    <w:bookmarkEnd w:id="21"/>
    <w:bookmarkStart w:id="22" w:name="X20472a528efa34e45600c3f01c9eef96079f81f"/>
    <w:p>
      <w:pPr>
        <w:pStyle w:val="Heading2"/>
      </w:pPr>
      <w:r>
        <w:t xml:space="preserve">2. The Socio-Economic Landscape of Cape Town’s Digital Economy</w:t>
      </w:r>
    </w:p>
    <w:p>
      <w:pPr>
        <w:pStyle w:val="FirstParagraph"/>
      </w:pPr>
      <w:r>
        <w:t xml:space="preserve">To understand the practice of web design in Cape Town, one must first acknowledge the city's dual economy. While there is a affluent segment with high-speed fiber connectivity, a significant portion of the population relies on mobile data via smartphones. Data costs in South Africa have historically been higher than global averages, although efforts by local telecommunications providers and government regulations are gradually lowering these barriers. Consequently, the Web Designer cannot assume that users will experience their site via high-bandwidth desktop connections.</w:t>
      </w:r>
    </w:p>
    <w:p>
      <w:pPr>
        <w:pStyle w:val="BodyText"/>
      </w:pPr>
      <w:r>
        <w:t xml:space="preserve">This economic disparity dictates a "mobile-first" approach that is not merely a trend but a necessity. A Web Designer in Cape Town must optimize every kilobyte of code to ensure rapid loading times on 3G and 4G networks. Failure to do so results in high bounce rates and excludes lower-income demographics from accessing essential services, e-commerce opportunities, or information. Therefore, the skill set of a South African Web Designer includes rigorous performance optimization alongside visual design.</w:t>
      </w:r>
    </w:p>
    <w:bookmarkEnd w:id="22"/>
    <w:bookmarkStart w:id="23" w:name="cultural-inclusivity-and-visual-language"/>
    <w:p>
      <w:pPr>
        <w:pStyle w:val="Heading2"/>
      </w:pPr>
      <w:r>
        <w:t xml:space="preserve">3. Cultural Inclusivity and Visual Language</w:t>
      </w:r>
    </w:p>
    <w:p>
      <w:pPr>
        <w:pStyle w:val="FirstParagraph"/>
      </w:pPr>
      <w:r>
        <w:t xml:space="preserve">Cape Town is often referred to as the "Rainbow Nation," reflecting its diverse demographic composition comprising Black African, Coloured (mixed-race), White, and Asian communities. Each group possesses distinct cultural nuances, languages, and aesthetic preferences. For a Web Designer in this region, creating an inclusive digital space requires more than just translating text into multiple languages such as isiXhosa or Afrikaans.</w:t>
      </w:r>
    </w:p>
    <w:p>
      <w:pPr>
        <w:pStyle w:val="BodyText"/>
      </w:pPr>
      <w:r>
        <w:t xml:space="preserve">The use of imagery, color theory, and navigation structures must resonate across these diverse cultural groups. For instance, certain colors may hold different symbolic meanings in Xhosa culture compared to European traditions. Furthermore, the representation of people in stock imagery used on local websites plays a crucial role in user identification and trust. Research indicates that when Web Designers incorporate locally representative visual elements, user engagement metrics improve significantly. Thus, the designer acts as a mediator of identity, ensuring that digital spaces feel native to South African users rather than imported from abroad.</w:t>
      </w:r>
    </w:p>
    <w:bookmarkEnd w:id="23"/>
    <w:bookmarkStart w:id="24" w:name="technical-constraints-and-innovation"/>
    <w:p>
      <w:pPr>
        <w:pStyle w:val="Heading2"/>
      </w:pPr>
      <w:r>
        <w:t xml:space="preserve">4. Technical Constraints and Innovation</w:t>
      </w:r>
    </w:p>
    <w:p>
      <w:pPr>
        <w:pStyle w:val="FirstParagraph"/>
      </w:pPr>
      <w:r>
        <w:t xml:space="preserve">In addition to data costs, infrastructure stability presents challenges for Web Designers in Cape Town. Load-shedding (scheduled power outages) can affect server uptime and user access consistency. While this primarily impacts backend developers, it influences design choices regarding offline capabilities and progressive web apps (PWAs). A skilled Web Designer in South Africa advocates for designs that cache content effectively, allowing users to view previously visited pages even when connectivity is temporarily interrupted.</w:t>
      </w:r>
    </w:p>
    <w:p>
      <w:pPr>
        <w:pStyle w:val="BodyText"/>
      </w:pPr>
      <w:r>
        <w:t xml:space="preserve">Moreover, the rise of local tech hubs in Cape Town has fostered a community of designers who are not only consumers of international trends but contributors to global open-source projects. The collaborative nature of the "Silicon Cape" ecosystem encourages knowledge sharing, where Web Designers collaborate with developers and UX researchers to solve uniquely African problems using digital tools.</w:t>
      </w:r>
    </w:p>
    <w:bookmarkEnd w:id="24"/>
    <w:bookmarkStart w:id="25" w:name="conclusion"/>
    <w:p>
      <w:pPr>
        <w:pStyle w:val="Heading2"/>
      </w:pPr>
      <w:r>
        <w:t xml:space="preserve">5. Conclusion</w:t>
      </w:r>
    </w:p>
    <w:p>
      <w:pPr>
        <w:pStyle w:val="FirstParagraph"/>
      </w:pPr>
      <w:r>
        <w:t xml:space="preserve">The role of the Web Designer in Cape Town, South Africa, is far more complex than traditional definitions suggest. It is a role that sits at the intersection of technology, culture, and economics. As this study has demonstrated, successful Web Design in this region requires a nuanced understanding of data constraints, mobile dependency, and cultural diversity. The Cape Town Web Designer does not simply build websites; they construct digital bridges that connect disparate communities within the South African social fabric.</w:t>
      </w:r>
    </w:p>
    <w:p>
      <w:pPr>
        <w:pStyle w:val="BodyText"/>
      </w:pPr>
      <w:r>
        <w:t xml:space="preserve">Future research should focus on longitudinal studies regarding the economic impact of these localized design strategies on small and medium-sized enterprises (SMEs) in the Western Cape. As internet infrastructure continues to improve, it will be imperative to monitor how Web Design practices evolve while maintaining their commitment to inclusivity and accessibility. For policymakers and educational institutions in Cape Town, investing in digital literacy programs that emphasize these specialized design skills is crucial for sustaining the city’s status as a leading technological hub in Africa.</w:t>
      </w:r>
    </w:p>
    <w:bookmarkEnd w:id="25"/>
    <w:bookmarkStart w:id="26" w:name="references"/>
    <w:p>
      <w:pPr>
        <w:pStyle w:val="Heading2"/>
      </w:pPr>
      <w:r>
        <w:t xml:space="preserve">References</w:t>
      </w:r>
    </w:p>
    <w:p>
      <w:pPr>
        <w:pStyle w:val="FirstParagraph"/>
      </w:pPr>
      <w:r>
        <w:t xml:space="preserve">Baker, T. (2019). *The Mobile Internet: Trends and Challenges in Sub-Saharan Africa*. Journal of African Technology Studies, 14(2), 45-67.</w:t>
      </w:r>
    </w:p>
    <w:p>
      <w:pPr>
        <w:pStyle w:val="BodyText"/>
      </w:pPr>
      <w:r>
        <w:t xml:space="preserve">Cape Town Digital Economy Report. (2023). Western Cape Government Economic Development Division.</w:t>
      </w:r>
    </w:p>
    <w:p>
      <w:pPr>
        <w:pStyle w:val="BodyText"/>
      </w:pPr>
      <w:r>
        <w:t xml:space="preserve">Mokoena, S., &amp; Patel, R. (2021). *Cultural Representation in Digital Spaces: A Case Study of South African E-commerce Sites*. International Journal of Design and Culture, 8(1), 112-130.</w:t>
      </w:r>
    </w:p>
    <w:p>
      <w:pPr>
        <w:pStyle w:val="BodyText"/>
      </w:pPr>
      <w:r>
        <w:t xml:space="preserve">Van Wyk, L. (2020). *Load-Shedding and Digital Resilience: Adapting Web Architecture for Power Instability*. Proceedings of the South African Institute of Computer Scientists Conference.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Architect: An Academic Analysis of Web Design Practices in Cape Town, South Africa</dc:title>
  <dc:creator/>
  <cp:keywords/>
  <dcterms:created xsi:type="dcterms:W3CDTF">2026-07-29T19:00:00Z</dcterms:created>
  <dcterms:modified xsi:type="dcterms:W3CDTF">2026-07-29T19:00:00Z</dcterms:modified>
</cp:coreProperties>
</file>

<file path=docProps/custom.xml><?xml version="1.0" encoding="utf-8"?>
<Properties xmlns="http://schemas.openxmlformats.org/officeDocument/2006/custom-properties" xmlns:vt="http://schemas.openxmlformats.org/officeDocument/2006/docPropsVTypes"/>
</file>