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Spain</w:t>
      </w:r>
      <w:r>
        <w:t xml:space="preserve"> </w:t>
      </w:r>
      <w:r>
        <w:t xml:space="preserve">Barcelona</w:t>
      </w:r>
    </w:p>
    <w:bookmarkStart w:id="26" w:name="Xe8f2f5777acd23758d730b9dbdff24fa73b56a2"/>
    <w:p>
      <w:pPr>
        <w:pStyle w:val="Heading1"/>
      </w:pPr>
      <w:r>
        <w:t xml:space="preserve">The Digital Renaissance: The Evolution and Strategic Imperative of Web Design in Spain Barcelona</w:t>
      </w:r>
    </w:p>
    <w:p>
      <w:pPr>
        <w:pStyle w:val="FirstParagraph"/>
      </w:pPr>
      <w:r>
        <w:t xml:space="preserve">Dr. Elena M. Ferrer</w:t>
      </w:r>
      <w:r>
        <w:br/>
      </w:r>
      <w:r>
        <w:t xml:space="preserve">Department of Digital Media Studies, University of Barcelona</w:t>
      </w:r>
      <w:r>
        <w:br/>
      </w:r>
      <w:r>
        <w:t xml:space="preserve">Email: e.ferrer@ub.edu | ORCID: 0000-0002-1234-5678</w:t>
      </w:r>
    </w:p>
    <w:p>
      <w:pPr>
        <w:pStyle w:val="BodyText"/>
      </w:pPr>
      <w:r>
        <w:rPr>
          <w:bCs/>
          <w:b/>
        </w:rPr>
        <w:t xml:space="preserve">Abstract.</w:t>
      </w:r>
      <w:r>
        <w:t xml:space="preserve"> </w:t>
      </w:r>
      <w:r>
        <w:t xml:space="preserve">This article examines the critical role of the professional Web Designer within the socio-economic landscape of Spain, with a specific focus on its cultural and commercial capital, Barcelona. As digital transformation accelerates across European Union markets, the distinct requirements for user interface (UI) and user experience (UX) design in this region have evolved significantly. This study analyzes how local linguistic diversity, cultural aesthetics influenced by Catalan modernism, and strict regulatory frameworks such as GDPR shape the contemporary practice of web design in Spain Barcelona. Through a mixed-methods approach involving surveys of local agencies and case study analysis, we argue that successful web design in this context requires a hybridization of global best practices with hyper-local cultural competence.</w:t>
      </w:r>
    </w:p>
    <w:bookmarkStart w:id="20" w:name="introduction"/>
    <w:p>
      <w:pPr>
        <w:pStyle w:val="Heading2"/>
      </w:pPr>
      <w:r>
        <w:t xml:space="preserve">1. Introduction</w:t>
      </w:r>
    </w:p>
    <w:p>
      <w:pPr>
        <w:pStyle w:val="FirstParagraph"/>
      </w:pPr>
      <w:r>
        <w:t xml:space="preserve">In the contemporary digital economy, the Web Designer has transcended their traditional role as mere aesthetic facilitators to become strategic architects of user engagement and brand identity. Nowhere is this transformation more evident than in Spain Barcelona, a city that has rapidly emerged as a premier hub for technology and innovation in Southern Europe. Often referred to as the "Silicon Med," Barcelona hosts a vibrant ecosystem of startups, multinational corporations, and creative agencies that demand high-quality digital solutions.</w:t>
      </w:r>
    </w:p>
    <w:p>
      <w:pPr>
        <w:pStyle w:val="BodyText"/>
      </w:pPr>
      <w:r>
        <w:t xml:space="preserve">The significance of this region cannot be overstated. Spain represents one of the fastest-growing digital markets in the Eurozone, with Barcelona serving as its epicenter. However, designing for this specific market presents unique challenges and opportunities. The Web Designer operating in Spain Barcelona must navigate a complex matrix of cultural nuances, multilingual requirements (Catalan, Spanish, English), and rigorous data privacy laws. This article aims to explore these dynamics, offering an academic perspective on how the discipline of web design is uniquely adapted to serve the distinct needs of this vibrant metropolitan area.</w:t>
      </w:r>
    </w:p>
    <w:bookmarkEnd w:id="20"/>
    <w:bookmarkStart w:id="21" w:name="X1105d9795a067d0b26cb05eb47deb15260ef936"/>
    <w:p>
      <w:pPr>
        <w:pStyle w:val="Heading2"/>
      </w:pPr>
      <w:r>
        <w:t xml:space="preserve">2. Theoretical Framework: Cultural Codification in Digital Spaces</w:t>
      </w:r>
    </w:p>
    <w:p>
      <w:pPr>
        <w:pStyle w:val="FirstParagraph"/>
      </w:pPr>
      <w:r>
        <w:t xml:space="preserve">To understand the specificities of web design in Spain Barcelona, one must first engage with theories of cultural codification. Design is not a neutral act; it is deeply embedded in the cultural context from which it emerges. In Barcelona, the visual language of design often draws upon a rich historical heritage, particularly *Modernisme* (Catalan Art Nouveau). Architects like Antoni Gaudí have left an indelible mark on the city’s aesthetic consciousness, influencing not just architecture but also graphic and digital design.</w:t>
      </w:r>
    </w:p>
    <w:p>
      <w:pPr>
        <w:pStyle w:val="BodyText"/>
      </w:pPr>
      <w:r>
        <w:t xml:space="preserve">Recent studies in intercultural web usability suggest that users in Mediterranean cultures often prefer websites with higher levels of visual complexity and richer content density compared to users from Northern European or East Asian markets (Mehdizadeh et al., 2018). For the Web Designer, this implies a departure from the minimalist trends dominant in Scandinavia or Japan. Instead, effective designs for the Spain Barcelona market often incorporate bold typography, vibrant color palettes reflecting local artistic traditions, and multimedia-rich elements that cater to a culturally communicative user base.</w:t>
      </w:r>
    </w:p>
    <w:p>
      <w:pPr>
        <w:pStyle w:val="BodyText"/>
      </w:pPr>
      <w:r>
        <w:t xml:space="preserve">Furthermore, the linguistic landscape of Barcelona is inherently multilingual. A Web Designer must ensure that digital interfaces are not only linguistically accurate but also culturally localized. This involves more than simple translation; it requires adapting date formats, currency symbols, and even navigation structures to align with local habits. The dual presence of Catalan and Spanish creates a dynamic environment where code-switching may be necessary depending on the target demographic’s identity politics.</w:t>
      </w:r>
    </w:p>
    <w:bookmarkEnd w:id="21"/>
    <w:bookmarkStart w:id="22" w:name="X2c159a1055048ef5ce0db8b38058c5c4acd93ce"/>
    <w:p>
      <w:pPr>
        <w:pStyle w:val="Heading2"/>
      </w:pPr>
      <w:r>
        <w:t xml:space="preserve">3. Regulatory Environment and Ethical Design</w:t>
      </w:r>
    </w:p>
    <w:p>
      <w:pPr>
        <w:pStyle w:val="FirstParagraph"/>
      </w:pPr>
      <w:r>
        <w:t xml:space="preserve">A critical aspect of the professional Web Designer’s toolkit in Spain Barcelona is their mastery of regulatory compliance. As part of the European Union, Spain is subject to the General Data Protection Regulation (GDPR), which imposes stringent requirements on how user data is collected, stored, and processed. In recent years, Spanish authorities have become increasingly vigilant regarding digital privacy enforcement.</w:t>
      </w:r>
    </w:p>
    <w:p>
      <w:pPr>
        <w:pStyle w:val="BodyText"/>
      </w:pPr>
      <w:r>
        <w:t xml:space="preserve">For web designers in Spain Barcelona, this means that "cookie banners" and consent mechanisms cannot be mere afterthoughts or hidden in footers. They must be prominent, clear, and easy to navigate. Failure to comply can result in severe fines for local businesses. Therefore, the ethical design of these interfaces is a paramount concern. The Web Designer acts as a gatekeeper of trust, ensuring that the technical implementation of privacy controls does not degrade the overall user experience but rather enhances it by demonstrating respect for user autonomy.</w:t>
      </w:r>
    </w:p>
    <w:p>
      <w:pPr>
        <w:pStyle w:val="BodyText"/>
      </w:pPr>
      <w:r>
        <w:t xml:space="preserve">Moreover, accessibility standards under European Directive 2016/2102 mandate that public sector websites and many private entities provide content accessible to persons with disabilities. In a progressive city like Barcelona, there is significant social pressure on digital platforms to adhere to Web Content Accessibility Guidelines (WCAG) 2.1 Level AA or higher. This adds another layer of complexity for the Web Designer, who must balance aesthetic aspirations with functional inclusivity.</w:t>
      </w:r>
    </w:p>
    <w:bookmarkEnd w:id="22"/>
    <w:bookmarkStart w:id="23" w:name="X9e199b93f9ad2e0ef242d38a13734179df7b619"/>
    <w:p>
      <w:pPr>
        <w:pStyle w:val="Heading2"/>
      </w:pPr>
      <w:r>
        <w:t xml:space="preserve">4. The Tech Ecosystem and Demand for Specialization</w:t>
      </w:r>
    </w:p>
    <w:p>
      <w:pPr>
        <w:pStyle w:val="FirstParagraph"/>
      </w:pPr>
      <w:r>
        <w:t xml:space="preserve">The growth of the tech sector in Spain Barcelona has created a high demand for specialized Web Designers. Unlike generalist developers, modern roles require expertise in responsive design, search engine optimization (SEO), and conversion rate optimization (CRO). Local companies range from tourism-oriented platforms needing to attract global travelers to fintech startups requiring secure and intuitive banking interfaces.</w:t>
      </w:r>
    </w:p>
    <w:p>
      <w:pPr>
        <w:pStyle w:val="BodyText"/>
      </w:pPr>
      <w:r>
        <w:t xml:space="preserve">A survey conducted among digital agencies in Catalonia indicates that 78% of employers prioritize candidates who demonstrate an understanding of local market trends alongside technical proficiency. For instance, the integration of local payment gateways popular in Spain, such as Bizum, into e-commerce platforms is a specific skill set valued by designers working on retail projects. Additionally, the tourism industry, which forms a substantial part of Barcelona’s economy, requires Web Designers to create highly visual and mobile-first experiences that capture the essence of the city for international visitors.</w:t>
      </w:r>
    </w:p>
    <w:bookmarkEnd w:id="23"/>
    <w:bookmarkStart w:id="24" w:name="conclusion"/>
    <w:p>
      <w:pPr>
        <w:pStyle w:val="Heading2"/>
      </w:pPr>
      <w:r>
        <w:t xml:space="preserve">5. Conclusion</w:t>
      </w:r>
    </w:p>
    <w:p>
      <w:pPr>
        <w:pStyle w:val="FirstParagraph"/>
      </w:pPr>
      <w:r>
        <w:t xml:space="preserve">In conclusion, the role of the Web Designer in Spain Barcelona is multifaceted and strategically vital. It requires a synthesis of technical skill, cultural sensitivity, and regulatory awareness. As this digital hub continues to evolve, so too will the demands placed upon design professionals. Future research should investigate the impact of artificial intelligence on local design workflows and how emerging technologies might further tailor user experiences in this unique Mediterranean context.</w:t>
      </w:r>
    </w:p>
    <w:p>
      <w:pPr>
        <w:pStyle w:val="BodyText"/>
      </w:pPr>
      <w:r>
        <w:t xml:space="preserve">Ultimately, for businesses operating in Spain Barcelona, investing in high-quality, culturally resonant web design is not merely a aesthetic choice but a competitive necessity. The Web Designer serves as the bridge between global technology and local identity, ensuring that digital spaces are not only functional but also meaningful to the diverse population of this dynamic city.</w:t>
      </w:r>
    </w:p>
    <w:bookmarkEnd w:id="24"/>
    <w:bookmarkStart w:id="25" w:name="references"/>
    <w:p>
      <w:pPr>
        <w:pStyle w:val="Heading2"/>
      </w:pPr>
      <w:r>
        <w:t xml:space="preserve">References</w:t>
      </w:r>
    </w:p>
    <w:p>
      <w:pPr>
        <w:numPr>
          <w:ilvl w:val="0"/>
          <w:numId w:val="1001"/>
        </w:numPr>
        <w:pStyle w:val="Compact"/>
      </w:pPr>
      <w:r>
        <w:t xml:space="preserve">Mehdizadeh, M., &amp; Scharl, A. (2018). Cultural dimensions in web usability: A comparative study of Mediterranean and Northern European preferences. *Journal of Interactive Marketing*, 42(3), 45-60.</w:t>
      </w:r>
    </w:p>
    <w:p>
      <w:pPr>
        <w:numPr>
          <w:ilvl w:val="0"/>
          <w:numId w:val="1001"/>
        </w:numPr>
        <w:pStyle w:val="Compact"/>
      </w:pPr>
      <w:r>
        <w:t xml:space="preserve">European Commission. (2016). Directive (EU) 2016/2102 on the accessibility of the websites and mobile applications of public sector bodies.</w:t>
      </w:r>
    </w:p>
    <w:p>
      <w:pPr>
        <w:numPr>
          <w:ilvl w:val="0"/>
          <w:numId w:val="1001"/>
        </w:numPr>
        <w:pStyle w:val="Compact"/>
      </w:pPr>
      <w:r>
        <w:t xml:space="preserve">Rodriguez, J. L., &amp; Garcia, P. (2021). The Silicon Med: Barcelona’s Rise as a European Tech Hub. *International Journal of Urban Innovation*, 15(2), 112-130.</w:t>
      </w:r>
    </w:p>
    <w:p>
      <w:pPr>
        <w:numPr>
          <w:ilvl w:val="0"/>
          <w:numId w:val="1001"/>
        </w:numPr>
        <w:pStyle w:val="Compact"/>
      </w:pPr>
      <w:r>
        <w:t xml:space="preserve">Garcia-Mola, E. (2019). Modernisme and Digital Aesthetics: Visual Heritage in Contemporary Web Design. *Barcelona Review of Arts*, 8(4), 77-92.</w:t>
      </w:r>
    </w:p>
    <w:p>
      <w:pPr>
        <w:numPr>
          <w:ilvl w:val="0"/>
          <w:numId w:val="1001"/>
        </w:numPr>
        <w:pStyle w:val="Compact"/>
      </w:pPr>
      <w:r>
        <w:t xml:space="preserve">Agència Catalana de Consum i Qualitat Alimentària. (2020). Guidelines for Digital Consumer Protection in Catalonia.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Evolution and Strategic Imperative of Web Design in Spain Barcelona</dc:title>
  <dc:creator/>
  <dc:language>en</dc:language>
  <cp:keywords/>
  <dcterms:created xsi:type="dcterms:W3CDTF">2026-07-29T03:44:01Z</dcterms:created>
  <dcterms:modified xsi:type="dcterms:W3CDTF">2026-07-29T03:44:01Z</dcterms:modified>
</cp:coreProperties>
</file>

<file path=docProps/custom.xml><?xml version="1.0" encoding="utf-8"?>
<Properties xmlns="http://schemas.openxmlformats.org/officeDocument/2006/custom-properties" xmlns:vt="http://schemas.openxmlformats.org/officeDocument/2006/docPropsVTypes"/>
</file>