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Paradigms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Turkey’s</w:t>
      </w:r>
      <w:r>
        <w:t xml:space="preserve"> </w:t>
      </w:r>
      <w:r>
        <w:t xml:space="preserve">Istanbul</w:t>
      </w:r>
      <w:r>
        <w:t xml:space="preserve"> </w:t>
      </w:r>
      <w:r>
        <w:t xml:space="preserve">Metropolitan</w:t>
      </w:r>
      <w:r>
        <w:t xml:space="preserve"> </w:t>
      </w:r>
      <w:r>
        <w:t xml:space="preserve">Region</w:t>
      </w:r>
    </w:p>
    <w:bookmarkStart w:id="28" w:name="X4f777fdc3ad5dbaf3a312cffad840e30f9d8858"/>
    <w:p>
      <w:pPr>
        <w:pStyle w:val="Heading1"/>
      </w:pPr>
      <w:r>
        <w:t xml:space="preserve">The Digital Architect: A Critical Analysis of Web Design Paradigms in the Context of Turkey’s Istanbul Metropolitan Region</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Department of Communication and Media Studies, Istanbul University-Cerrahpaşa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Web Designer within the dynamic socio-economic landscape of Turkey, with a specific focus on Istanbul as a global digital hub. As Istanbul positions itself as a bridge between European and Asian markets, its digital infrastructure demands high-level web design solutions that are culturally nuanced and technologically advanced. This study analyzes the intersection of aesthetic principles, user experience (UX) optimization, and local cultural requirements unique to the Turkish market. Furthermore, it explores how Istanbul-based Web Designers navigate the challenges of rapid urbanization in digital spaces, language localization, and mobile-first adoption rates prevalent in Turkey. The findings suggest that successful web design in this region requires a hybrid approach that balances international UI/UX standards with deep local cultural competency.</w:t>
      </w:r>
    </w:p>
    <w:p>
      <w:pPr>
        <w:pStyle w:val="BodyText"/>
      </w:pPr>
      <w:r>
        <w:rPr>
          <w:bCs/>
          <w:b/>
        </w:rPr>
        <w:t xml:space="preserve">Keywords:</w:t>
      </w:r>
      <w:r>
        <w:t xml:space="preserve"> </w:t>
      </w:r>
      <w:r>
        <w:t xml:space="preserve">Web Designer, Turkey Istanbul, Digital Transformation UX/UI Localization E-commerce</w:t>
      </w:r>
    </w:p>
    <w:bookmarkEnd w:id="20"/>
    <w:bookmarkStart w:id="21" w:name="i.-introduction"/>
    <w:p>
      <w:pPr>
        <w:pStyle w:val="Heading2"/>
      </w:pPr>
      <w:r>
        <w:t xml:space="preserve">I. Introduction</w:t>
      </w:r>
    </w:p>
    <w:p>
      <w:pPr>
        <w:pStyle w:val="FirstParagraph"/>
      </w:pPr>
      <w:r>
        <w:t xml:space="preserve">In the contemporary digital economy, the Web Designer serves not merely as a visual artist but as a crucial strategist in brand communication and user engagement. Nowhere is this role more critical than in Turkey, particularly within Istanbul, a metropolis that boasts one of the highest internet penetration rates in Europe and Asia. With over 85% of the population accessing online services daily, Istanbul has emerged as a testing ground for innovative digital solutions. However, the traditional understanding of web design—focused primarily on aesthetics—is rapidly being superseded by a holistic discipline that encompasses data analytics, behavioral psychology, and cultural semiotics.</w:t>
      </w:r>
    </w:p>
    <w:p>
      <w:pPr>
        <w:pStyle w:val="BodyText"/>
      </w:pPr>
      <w:r>
        <w:t xml:space="preserve">This article argues that the efficacy of a Web Designer in Turkey Istanbul is contingent upon their ability to synthesize global technological trends with hyper-local cultural insights. While international platforms provide the technical frameworks, the local Web Designer must adapt these frameworks to meet the specific expectations of Turkish users, who exhibit distinct browsing behaviors and cultural preferences.</w:t>
      </w:r>
    </w:p>
    <w:bookmarkEnd w:id="21"/>
    <w:bookmarkStart w:id="22" w:name="Xab624ced2bd7e5beaf8a16a4274d128272c1923"/>
    <w:p>
      <w:pPr>
        <w:pStyle w:val="Heading2"/>
      </w:pPr>
      <w:r>
        <w:t xml:space="preserve">II. The Socio-Economic Context of Digital Design in Istanbul</w:t>
      </w:r>
    </w:p>
    <w:p>
      <w:pPr>
        <w:pStyle w:val="FirstParagraph"/>
      </w:pPr>
      <w:r>
        <w:t xml:space="preserve">Istanbul’s unique geographical position as a transcontinental city influences its digital culture significantly. The population is highly educated, multilingual, and tech-savvy. For a Web Designer operating in this environment, understanding the demographic diversity is paramount. Unlike Western markets where minimalism often dominates UI design, Turkish users frequently engage more positively with information-dense interfaces that provide comprehensive details upfront.</w:t>
      </w:r>
    </w:p>
    <w:p>
      <w:pPr>
        <w:pStyle w:val="BodyText"/>
      </w:pPr>
      <w:r>
        <w:t xml:space="preserve">Moreover, the economic volatility in Turkey has driven a surge in e-commerce adoption. Small and medium-sized enterprises (SMEs) in Istanbul are increasingly relying on digital storefronts to maintain competitiveness. Consequently, Web Designers must create robust, secure, and fast-loading platforms that can withstand fluctuating market conditions while providing a seamless shopping experience. The rise of "social commerce" further complicates the landscape, requiring designers to integrate social media functionalities directly into web interfaces.</w:t>
      </w:r>
    </w:p>
    <w:bookmarkEnd w:id="22"/>
    <w:bookmarkStart w:id="23" w:name="X7d155f496c966fd4f1269df0ccfb7ea9face445"/>
    <w:p>
      <w:pPr>
        <w:pStyle w:val="Heading2"/>
      </w:pPr>
      <w:r>
        <w:t xml:space="preserve">III. Cultural Nuances in User Interface (UI) Design</w:t>
      </w:r>
    </w:p>
    <w:p>
      <w:pPr>
        <w:pStyle w:val="FirstParagraph"/>
      </w:pPr>
      <w:r>
        <w:t xml:space="preserve">A primary challenge for the Web Designer is localization beyond mere language translation. In Turkey Istanbul, cultural symbols, color psychology, and navigational metaphors play a significant role in user trust and conversion rates. For instance, the use of warm colors such as reds and oranges has been shown to increase engagement in Turkish e-commerce sectors more effectively than the cool blues often preferred in Scandinavian design trends.</w:t>
      </w:r>
    </w:p>
    <w:p>
      <w:pPr>
        <w:pStyle w:val="BodyText"/>
      </w:pPr>
      <w:r>
        <w:t xml:space="preserve">Additionally, typography is a critical component. The Latin script used for Turkish requires careful kerning and line-height adjustments to ensure readability, especially when mixing English technical terms with Turkish content. A competent Web Designer must ensure that fonts support extended character sets while maintaining visual harmony. Furthermore, the design must accommodate the high value placed on interpersonal connection in Turkish culture; thus, prominent customer service chat widgets and easy access to human representatives are often more effective than automated AI bots in building initial trust.</w:t>
      </w:r>
    </w:p>
    <w:bookmarkEnd w:id="23"/>
    <w:bookmarkStart w:id="24" w:name="X4abfca7f60f0e164337ad6bb4066728a33317e1"/>
    <w:p>
      <w:pPr>
        <w:pStyle w:val="Heading2"/>
      </w:pPr>
      <w:r>
        <w:t xml:space="preserve">IV. Mobile-First Approaches and Technical Constraints</w:t>
      </w:r>
    </w:p>
    <w:p>
      <w:pPr>
        <w:pStyle w:val="FirstParagraph"/>
      </w:pPr>
      <w:r>
        <w:t xml:space="preserve">The prevalence of mobile device usage in Turkey exceeds 70%, a statistic that dictates the design philosophy of every Web Designer operating in Istanbul. The "mobile-first" approach is not just a preference but a necessity. Designs must be responsive, ensuring that complex layouts degrade gracefully on smaller screens without losing functionality.</w:t>
      </w:r>
    </w:p>
    <w:p>
      <w:pPr>
        <w:pStyle w:val="BodyText"/>
      </w:pPr>
      <w:r>
        <w:t xml:space="preserve">However, technical infrastructure varies across different districts of Istanbul. While central areas enjoy 5G connectivity, suburban and historical districts may still experience intermittent bandwidth issues. A skilled Web Designer must optimize assets—compressing images and minimizing JavaScript execution—to ensure fast load times even on slower connections. This technical proficiency is a defining characteristic of the modern Web Designer in this region, distinguishing them from purely artistic counterparts.</w:t>
      </w:r>
    </w:p>
    <w:bookmarkEnd w:id="24"/>
    <w:bookmarkStart w:id="25" w:name="Xd08a1d9dcbe012fc6af2bc5b0d50c0756a953ea"/>
    <w:p>
      <w:pPr>
        <w:pStyle w:val="Heading2"/>
      </w:pPr>
      <w:r>
        <w:t xml:space="preserve">V. The Role of SEO and Local Search Behavior</w:t>
      </w:r>
    </w:p>
    <w:p>
      <w:pPr>
        <w:pStyle w:val="FirstParagraph"/>
      </w:pPr>
      <w:r>
        <w:t xml:space="preserve">In Istanbul, search engine optimization (SEO) is intrinsically linked to web design. Turkish users rely heavily on specific search behaviors, often using conversational queries in Turkish or mixed-language "Franglais" phrases. Web Designers must structure their HTML semantics and meta-data to align with these local search patterns. This includes optimizing for voice search, which is growing in popularity among younger demographics in Istanbul.</w:t>
      </w:r>
    </w:p>
    <w:p>
      <w:pPr>
        <w:pStyle w:val="BodyText"/>
      </w:pPr>
      <w:r>
        <w:t xml:space="preserve">Furthermore, local SEO requires the integration of geo-specific content. A Web Designer working for a business targeting clients in Beyoğlu or Kadıköy must ensure that location-based keywords and structured data are prominently featured. This hyper-localization enhances visibility in search results, driving organic traffic to websites that might otherwise be overshadowed by global competitors.</w:t>
      </w:r>
    </w:p>
    <w:bookmarkEnd w:id="25"/>
    <w:bookmarkStart w:id="27" w:name="vi.-conclusion"/>
    <w:p>
      <w:pPr>
        <w:pStyle w:val="Heading2"/>
      </w:pPr>
      <w:r>
        <w:t xml:space="preserve">VI. Conclusion</w:t>
      </w:r>
    </w:p>
    <w:p>
      <w:pPr>
        <w:pStyle w:val="FirstParagraph"/>
      </w:pPr>
      <w:r>
        <w:t xml:space="preserve">The role of the Web Designer in Turkey Istanbul is multifaceted and increasingly complex. It transcends traditional boundaries of graphic design, entering the realms of cultural anthropology, data science, and strategic marketing. As Istanbul continues to solidify its status as a global digital hub, the demand for Web Designers who can navigate these complexities will only grow.</w:t>
      </w:r>
    </w:p>
    <w:p>
      <w:pPr>
        <w:pStyle w:val="BodyText"/>
      </w:pPr>
      <w:r>
        <w:t xml:space="preserve">Future research should focus on longitudinal studies regarding user retention rates in Turkish web platforms designed by local versus international teams. Additionally, exploring the impact of AI-driven design tools on the local workforce could provide further insights into how technology is reshaping this profession. Ultimately, success in this field requires a deep respect for the cultural context and a relentless commitment to technical excellence.</w:t>
      </w:r>
    </w:p>
    <w:bookmarkStart w:id="26" w:name="references"/>
    <w:p>
      <w:pPr>
        <w:pStyle w:val="Heading3"/>
      </w:pPr>
      <w:r>
        <w:t xml:space="preserve">References</w:t>
      </w:r>
    </w:p>
    <w:p>
      <w:pPr>
        <w:pStyle w:val="FirstParagraph"/>
      </w:pPr>
      <w:r>
        <w:t xml:space="preserve">[1] Kaya, A. (2022). *Digital Consumption Patterns in Urban Turkey*. Journal of Middle Eastern Business, 18(3), 45-60.</w:t>
      </w:r>
    </w:p>
    <w:p>
      <w:pPr>
        <w:pStyle w:val="BodyText"/>
      </w:pPr>
      <w:r>
        <w:t xml:space="preserve">[2] Demir, S., &amp; Yurtsever, E. (2021). *Mobile-First Design Strategies for Emerging Markets*. Istanbul Technical University Press.</w:t>
      </w:r>
    </w:p>
    <w:p>
      <w:pPr>
        <w:pStyle w:val="BodyText"/>
      </w:pPr>
      <w:r>
        <w:t xml:space="preserve">[3] European Commission. (2023). *Digital Economy and Society Index: Turkey Country Profile*. Brussels: EC Publications.</w:t>
      </w:r>
    </w:p>
    <w:p>
      <w:pPr>
        <w:pStyle w:val="BodyText"/>
      </w:pPr>
      <w:r>
        <w:t xml:space="preserve">[4] Öztürk, L. (2023). *UX/UI Localization Challenges in the Balkans and Anatolia*. International Journal of Human-Computer Interaction, 39(2),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 Critical Analysis of Web Design Paradigms in the Context of Turkey’s Istanbul Metropolitan Region</dc:title>
  <dc:creator/>
  <cp:keywords/>
  <dcterms:created xsi:type="dcterms:W3CDTF">2026-07-29T09:46:07Z</dcterms:created>
  <dcterms:modified xsi:type="dcterms:W3CDTF">2026-07-29T09:46:07Z</dcterms:modified>
</cp:coreProperties>
</file>

<file path=docProps/custom.xml><?xml version="1.0" encoding="utf-8"?>
<Properties xmlns="http://schemas.openxmlformats.org/officeDocument/2006/custom-properties" xmlns:vt="http://schemas.openxmlformats.org/officeDocument/2006/docPropsVTypes"/>
</file>