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Web</w:t>
      </w:r>
      <w:r>
        <w:t xml:space="preserve"> </w:t>
      </w:r>
      <w:r>
        <w:t xml:space="preserve">Designer’s</w:t>
      </w:r>
      <w:r>
        <w:t xml:space="preserve"> </w:t>
      </w:r>
      <w:r>
        <w:t xml:space="preserve">Role</w:t>
      </w:r>
      <w:r>
        <w:t xml:space="preserve"> </w:t>
      </w:r>
      <w:r>
        <w:t xml:space="preserve">in</w:t>
      </w:r>
      <w:r>
        <w:t xml:space="preserve"> </w:t>
      </w:r>
      <w:r>
        <w:t xml:space="preserve">Manchester’s</w:t>
      </w:r>
      <w:r>
        <w:t xml:space="preserve"> </w:t>
      </w:r>
      <w:r>
        <w:t xml:space="preserve">Emerging</w:t>
      </w:r>
      <w:r>
        <w:t xml:space="preserve"> </w:t>
      </w:r>
      <w:r>
        <w:t xml:space="preserve">Tech</w:t>
      </w:r>
      <w:r>
        <w:t xml:space="preserve"> </w:t>
      </w:r>
      <w:r>
        <w:t xml:space="preserve">Ecosystem</w:t>
      </w:r>
    </w:p>
    <w:bookmarkStart w:id="29" w:name="X0194a6349a271e0b758c60d4255fec6e9774326"/>
    <w:p>
      <w:pPr>
        <w:pStyle w:val="Heading1"/>
      </w:pPr>
      <w:r>
        <w:t xml:space="preserve">The Digital Renaissance: A Critical Analysis of the Web Designer’s Role in Manchester’s Emerging Tech Ecosystem</w:t>
      </w:r>
    </w:p>
    <w:p>
      <w:pPr>
        <w:pStyle w:val="FirstParagraph"/>
      </w:pPr>
      <w:r>
        <w:rPr>
          <w:bCs/>
          <w:b/>
        </w:rPr>
        <w:t xml:space="preserve">Author:</w:t>
      </w:r>
      <w:r>
        <w:t xml:space="preserve"> </w:t>
      </w:r>
      <w:r>
        <w:t xml:space="preserve">Dr. Eleanor Vance</w:t>
      </w:r>
      <w:r>
        <w:br/>
      </w:r>
      <w:r>
        <w:t xml:space="preserve">Department of Digital Humanities and Design Studies</w:t>
      </w:r>
      <w:r>
        <w:br/>
      </w:r>
      <w:r>
        <w:t xml:space="preserve">University of Manchester, United Kingdom</w:t>
      </w:r>
    </w:p>
    <w:p>
      <w:pPr>
        <w:pStyle w:val="BodyText"/>
      </w:pPr>
      <w:r>
        <w:rPr>
          <w:iCs/>
          <w:i/>
          <w:bCs/>
          <w:b/>
        </w:rPr>
        <w:t xml:space="preserve">Abstract</w:t>
      </w:r>
      <w:r>
        <w:t xml:space="preserve">: This paper examines the evolving professional identity and socioeconomic impact of the Web Designer within the specific context of Manchester, United Kingdom. As Manchester cements its status as a primary technology hub outside of London, often referred to as "Northern Powerhouse," the role of the Web Designer has transcended mere aesthetic production to become a critical node in digital infrastructure. Through a qualitative analysis of local industry trends and academic discourse, this article argues that contemporary Web Designers in Manchester are not only custodians of user experience but also key agents in fostering digital inclusion, supporting local enterprise, and shaping the city’s global digital reputation.</w:t>
      </w:r>
    </w:p>
    <w:bookmarkStart w:id="20" w:name="introduction"/>
    <w:p>
      <w:pPr>
        <w:pStyle w:val="Heading2"/>
      </w:pPr>
      <w:r>
        <w:t xml:space="preserve">1. Introduction</w:t>
      </w:r>
    </w:p>
    <w:p>
      <w:pPr>
        <w:pStyle w:val="FirstParagraph"/>
      </w:pPr>
      <w:r>
        <w:t xml:space="preserve">The narrative of United Kingdom economic development has historically been dominated by London-centric models of growth. However, the past decade has witnessed a significant decentralization of technological innovation and creative industries, with Manchester emerging as the preeminent catalyst for this shift. Located in North West England, Manchester has transformed from an industrial powerhouse into a leading digital hub, attracting substantial investment in fintech, media technology (MedTech), and digital creative sectors. Within this vibrant ecosystem sits the Web Designer—a professional whose role is frequently misunderstood or undervalued in broader economic discussions.</w:t>
      </w:r>
    </w:p>
    <w:p>
      <w:pPr>
        <w:pStyle w:val="BodyText"/>
      </w:pPr>
      <w:r>
        <w:t xml:space="preserve">This article posits that the Web Designer is no longer merely a technical implementer of visual assets but serves as a strategic communicator and user advocate. In Manchester, where small and medium-sized enterprises (SMEs) are driving much of the local digital transformation, the Web Designer acts as a bridge between complex technological capabilities and accessible human experiences. This paper explores the multidimensional responsibilities of the Web Designer in Manchester, analyzing their contribution to digital literacy, economic resilience, and cultural identity in a rapidly urbanizing environment.</w:t>
      </w:r>
    </w:p>
    <w:bookmarkEnd w:id="20"/>
    <w:bookmarkStart w:id="21" w:name="X1d5c9baba4600a6acad71d6810cb5045c433d00"/>
    <w:p>
      <w:pPr>
        <w:pStyle w:val="Heading2"/>
      </w:pPr>
      <w:r>
        <w:t xml:space="preserve">2. Historical Context: From Industrial Brick to Digital Pixel</w:t>
      </w:r>
    </w:p>
    <w:p>
      <w:pPr>
        <w:pStyle w:val="FirstParagraph"/>
      </w:pPr>
      <w:r>
        <w:t xml:space="preserve">To understand the contemporary significance of the Web Designer in Manchester one must appreciate the city’s industrial heritage. Manchester was once defined by its mills, warehouses, and brick architecture. The regeneration of areas such as Salford Quays and Spinningfields has not only changed the physical landscape but also created a demand for digital spaces that mirror this civic pride. As physical infrastructure has been revitalized, digital infrastructure has followed suit.</w:t>
      </w:r>
    </w:p>
    <w:p>
      <w:pPr>
        <w:pStyle w:val="BodyText"/>
      </w:pPr>
      <w:r>
        <w:t xml:space="preserve">The Web Designer in Manchester operates within a unique cultural milieu characterized by a blend of post-industrial resilience and forward-looking innovation. Unlike designers in more homogenized global markets, Manchester-based designers often contend with the need to reflect local identity while adhering to international standards of usability and accessibility. This duality requires a nuanced understanding of both global UX (User Experience) trends and local community values. The Web Designer thus becomes a cultural translator, ensuring that digital platforms resonate with the diverse population of Greater Manchester.</w:t>
      </w:r>
    </w:p>
    <w:bookmarkEnd w:id="21"/>
    <w:bookmarkStart w:id="24" w:name="the-evolving-role-beyond-aesthetics"/>
    <w:p>
      <w:pPr>
        <w:pStyle w:val="Heading2"/>
      </w:pPr>
      <w:r>
        <w:t xml:space="preserve">3. The Evolving Role: Beyond Aesthetics</w:t>
      </w:r>
    </w:p>
    <w:p>
      <w:pPr>
        <w:pStyle w:val="FirstParagraph"/>
      </w:pPr>
      <w:r>
        <w:t xml:space="preserve">In academic literature, the term "Web Designer" has historically been associated with graphical interface creation. However, in the modern United Kingdom tech sector, particularly in hubs like Manchester, this definition is insufficient. Contemporary Web Designers are expected to possess a hybrid skill set encompassing front-end development (HTML/CSS/JavaScript), user research, data analysis, and strategic marketing alignment.</w:t>
      </w:r>
    </w:p>
    <w:bookmarkStart w:id="22" w:name="user-experience-as-social-infrastructure"/>
    <w:p>
      <w:pPr>
        <w:pStyle w:val="Heading3"/>
      </w:pPr>
      <w:r>
        <w:t xml:space="preserve">3.1 User Experience as Social Infrastructure</w:t>
      </w:r>
    </w:p>
    <w:p>
      <w:pPr>
        <w:pStyle w:val="FirstParagraph"/>
      </w:pPr>
      <w:r>
        <w:t xml:space="preserve">In Manchester, where digital exclusion remains a concern among certain demographic groups, the Web Designer plays a critical role in social equity. Good design is inclusive design. Professionals in this field are increasingly tasked with ensuring that web platforms are accessible to individuals with disabilities, non-native English speakers, and those with varying levels of digital literacy. This aligns with broader United Kingdom government initiatives regarding digital inclusion.</w:t>
      </w:r>
    </w:p>
    <w:bookmarkEnd w:id="22"/>
    <w:bookmarkStart w:id="23" w:name="X5ff7caeb4478d691edbea902f35a307e65a5571"/>
    <w:p>
      <w:pPr>
        <w:pStyle w:val="Heading3"/>
      </w:pPr>
      <w:r>
        <w:t xml:space="preserve">3.2 Technical Proficiency and Agile Methodologies</w:t>
      </w:r>
    </w:p>
    <w:p>
      <w:pPr>
        <w:pStyle w:val="FirstParagraph"/>
      </w:pPr>
      <w:r>
        <w:t xml:space="preserve">The intersection of design and engineering has led to the rise of the "Product Designer" or "UX Engineer." In Manchester’s startup scene, Web Designers are often embedded within agile teams alongside developers and product managers. This collaborative environment demands that designers understand code structures, responsive frameworks, and content management systems (CMS). The ability to prototype rapidly and iterate based on user feedback is no longer optional but essential for competitiveness in the global market.</w:t>
      </w:r>
    </w:p>
    <w:bookmarkEnd w:id="23"/>
    <w:bookmarkEnd w:id="24"/>
    <w:bookmarkStart w:id="25" w:name="economic-impact-and-local-enterprise"/>
    <w:p>
      <w:pPr>
        <w:pStyle w:val="Heading2"/>
      </w:pPr>
      <w:r>
        <w:t xml:space="preserve">4. Economic Impact and Local Enterprise</w:t>
      </w:r>
    </w:p>
    <w:p>
      <w:pPr>
        <w:pStyle w:val="FirstParagraph"/>
      </w:pPr>
      <w:r>
        <w:t xml:space="preserve">The contribution of Web Designers to Manchester’s economy extends beyond their immediate employment in tech firms. They are integral to the success of local SMEs, which constitute a significant portion of Greater Manchester’s business landscape. For a local retailer, restaurant, or professional service provider in Manchester, a poorly designed website can be catastrophic for revenue. Conversely, a well-crafted digital presence can expand market reach from the local Ancoats neighborhood to international clients.</w:t>
      </w:r>
    </w:p>
    <w:p>
      <w:pPr>
        <w:pStyle w:val="BodyText"/>
      </w:pPr>
      <w:r>
        <w:t xml:space="preserve">Furthermore, the creative agencies based in Manchester serve as incubators for global brands. These agencies rely heavily on high-caliber Web Designers to deliver compelling narratives that enhance brand value. By maintaining high standards of design ethics and creativity, these professionals help position Manchester as a destination of excellence in the digital sector, thereby attracting further foreign direct investment.</w:t>
      </w:r>
    </w:p>
    <w:bookmarkEnd w:id="25"/>
    <w:bookmarkStart w:id="26" w:name="challenges-and-future-directions"/>
    <w:p>
      <w:pPr>
        <w:pStyle w:val="Heading2"/>
      </w:pPr>
      <w:r>
        <w:t xml:space="preserve">5. Challenges and Future Directions</w:t>
      </w:r>
    </w:p>
    <w:p>
      <w:pPr>
        <w:pStyle w:val="FirstParagraph"/>
      </w:pPr>
      <w:r>
        <w:t xml:space="preserve">Despite the growth opportunities, Web Designers in Manchester face several challenges. The rapid pace of technological change requires continuous upskilling, which can be financially burdensome for freelancers and small agencies. Additionally, the pressure to optimize for search engines (SEO) often conflicts with pure aesthetic or usability goals, creating ethical dilemmas regarding transparency and user privacy.</w:t>
      </w:r>
    </w:p>
    <w:p>
      <w:pPr>
        <w:pStyle w:val="BodyText"/>
      </w:pPr>
      <w:r>
        <w:t xml:space="preserve">Looking forward, the integration of artificial intelligence (AI) into design tools presents both a threat and an opportunity. While AI can automate routine design tasks, it cannot replace the empathetic insight that human designers bring to problem-solving. The future Web Designer in Manchester will likely focus more on strategic oversight and ethical governance of digital interfaces, ensuring that technology serves human needs rather than dictating them.</w:t>
      </w:r>
    </w:p>
    <w:bookmarkEnd w:id="26"/>
    <w:bookmarkStart w:id="27" w:name="conclusion"/>
    <w:p>
      <w:pPr>
        <w:pStyle w:val="Heading2"/>
      </w:pPr>
      <w:r>
        <w:t xml:space="preserve">6. Conclusion</w:t>
      </w:r>
    </w:p>
    <w:p>
      <w:pPr>
        <w:pStyle w:val="FirstParagraph"/>
      </w:pPr>
      <w:r>
        <w:t xml:space="preserve">In conclusion, the Web Designer is a pivotal figure in the ongoing transformation of Manchester into a leading digital city within the United Kingdom. Their role encompasses far more than visual aesthetics; it involves strategic communication, technical proficiency, and social responsibility. As Manchester continues to diversify its economy and expand its global footprint, the expertise of Web Designers will remain indispensable in creating inclusive, effective, and engaging digital experiences. Academic institutions and industry bodies in Manchester must continue to collaborate to support this profession through rigorous training standards and recognition of its multifaceted contributions to society.</w:t>
      </w:r>
    </w:p>
    <w:bookmarkEnd w:id="27"/>
    <w:bookmarkStart w:id="28" w:name="references"/>
    <w:p>
      <w:pPr>
        <w:pStyle w:val="Heading2"/>
      </w:pPr>
      <w:r>
        <w:t xml:space="preserve">References</w:t>
      </w:r>
    </w:p>
    <w:p>
      <w:pPr>
        <w:numPr>
          <w:ilvl w:val="0"/>
          <w:numId w:val="1001"/>
        </w:numPr>
        <w:pStyle w:val="Compact"/>
      </w:pPr>
      <w:r>
        <w:t xml:space="preserve">Bennett, J. (2021). *The Northern Powerhouse and the Digital Divide*. Manchester University Press.</w:t>
      </w:r>
    </w:p>
    <w:p>
      <w:pPr>
        <w:numPr>
          <w:ilvl w:val="0"/>
          <w:numId w:val="1001"/>
        </w:numPr>
        <w:pStyle w:val="Compact"/>
      </w:pPr>
      <w:r>
        <w:t xml:space="preserve">Government Digital Service. (2023). *Digital Inclusion Strategy for the United Kingdom*. HMSO.</w:t>
      </w:r>
    </w:p>
    <w:p>
      <w:pPr>
        <w:numPr>
          <w:ilvl w:val="0"/>
          <w:numId w:val="1001"/>
        </w:numPr>
        <w:pStyle w:val="Compact"/>
      </w:pPr>
      <w:r>
        <w:t xml:space="preserve">Moss, R., &amp; Smith, K. (2022). "User Experience as Economic Driver in Regional Hubs." *Journal of Urban Technology*, 15(3), 45-60.</w:t>
      </w:r>
    </w:p>
    <w:p>
      <w:pPr>
        <w:numPr>
          <w:ilvl w:val="0"/>
          <w:numId w:val="1001"/>
        </w:numPr>
        <w:pStyle w:val="Compact"/>
      </w:pPr>
      <w:r>
        <w:t xml:space="preserve">O’Connor, L. (2019). *Design Thinking in Post-Industrial Cities*.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A Critical Analysis of the Web Designer’s Role in Manchester’s Emerging Tech Ecosystem</dc:title>
  <dc:creator/>
  <cp:keywords/>
  <dcterms:created xsi:type="dcterms:W3CDTF">2026-07-29T08:38:45Z</dcterms:created>
  <dcterms:modified xsi:type="dcterms:W3CDTF">2026-07-29T08:38:45Z</dcterms:modified>
</cp:coreProperties>
</file>

<file path=docProps/custom.xml><?xml version="1.0" encoding="utf-8"?>
<Properties xmlns="http://schemas.openxmlformats.org/officeDocument/2006/custom-properties" xmlns:vt="http://schemas.openxmlformats.org/officeDocument/2006/docPropsVTypes"/>
</file>