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Aesthetics</w:t>
      </w:r>
      <w:r>
        <w:t xml:space="preserve"> </w:t>
      </w:r>
      <w:r>
        <w:t xml:space="preserve">and</w:t>
      </w:r>
      <w:r>
        <w:t xml:space="preserve"> </w:t>
      </w:r>
      <w:r>
        <w:t xml:space="preserve">Urban</w:t>
      </w:r>
      <w:r>
        <w:t xml:space="preserve"> </w:t>
      </w:r>
      <w:r>
        <w:t xml:space="preserve">Identity: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Designer’s</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12f14f0f6ab454a8d38c48f285e9dd039e50a4b"/>
    <w:p>
      <w:pPr>
        <w:pStyle w:val="Heading1"/>
      </w:pPr>
      <w:r>
        <w:t xml:space="preserve">The Intersection of Aesthetics and Urban Identity:</w:t>
      </w:r>
      <w:r>
        <w:br/>
      </w:r>
      <w:r>
        <w:t xml:space="preserve">An Academic Analysis of the Web Designer’s Role in United States Chicago</w:t>
      </w:r>
    </w:p>
    <w:p>
      <w:pPr>
        <w:pStyle w:val="FirstParagraph"/>
      </w:pPr>
      <w:r>
        <w:rPr>
          <w:iCs/>
          <w:i/>
          <w:bCs/>
          <w:b/>
        </w:rPr>
        <w:t xml:space="preserve">Jane Doe, Ph.D.</w:t>
      </w:r>
      <w:r>
        <w:br/>
      </w:r>
      <w:r>
        <w:t xml:space="preserve">Department of Digital Media Studies, University of Illinois at Chicago</w:t>
      </w:r>
      <w:r>
        <w:br/>
      </w:r>
      <w:r>
        <w:t xml:space="preserve">Chicago, IL 60607</w:t>
      </w:r>
    </w:p>
    <w:p>
      <w:pPr>
        <w:pStyle w:val="BodyText"/>
      </w:pPr>
      <w:r>
        <w:rPr>
          <w:bCs/>
          <w:b/>
        </w:rPr>
        <w:t xml:space="preserve">Abstract:</w:t>
      </w:r>
    </w:p>
    <w:p>
      <w:pPr>
        <w:pStyle w:val="BodyText"/>
      </w:pPr>
      <w:r>
        <w:t xml:space="preserve">This article examines the evolving role of the Web Designer within the specific socio-economic and cultural context of United States Chicago. As digital interfaces become primary conduits for civic engagement, commerce, and artistic expression, understanding how web design principles interact with Chicago’s distinct urban identity is crucial. This paper explores how local architectural heritage, diverse demographics, and economic structures influence digital aesthetics in Chicago-based Web Designer portfolios. Through a mixed-methods analysis of local agency outputs and interviews with industry professionals in United States Chicago, this study argues that successful web design in this region requires a synthesis of Midwestern pragmatism and cosmopolitan sophistication. The findings suggest that Web Designers acting as cultural mediators can significantly enhance user experience by aligning digital architecture with the physical urban landscape.</w:t>
      </w:r>
    </w:p>
    <w:bookmarkStart w:id="20" w:name="introduction"/>
    <w:p>
      <w:pPr>
        <w:pStyle w:val="Heading2"/>
      </w:pPr>
      <w:r>
        <w:t xml:space="preserve">Introduction</w:t>
      </w:r>
    </w:p>
    <w:p>
      <w:pPr>
        <w:pStyle w:val="FirstParagraph"/>
      </w:pPr>
      <w:r>
        <w:t xml:space="preserve">In the contemporary digital economy, the role of a</w:t>
      </w:r>
      <w:r>
        <w:t xml:space="preserve"> </w:t>
      </w:r>
      <w:r>
        <w:rPr>
          <w:bCs/>
          <w:b/>
        </w:rPr>
        <w:t xml:space="preserve">Web Designer</w:t>
      </w:r>
    </w:p>
    <w:p>
      <w:pPr>
        <w:pStyle w:val="BodyText"/>
      </w:pPr>
      <w:r>
        <w:t xml:space="preserve">transcends mere aesthetic arrangement. It involves complex problem-solving, psychological profiling of users, and technological proficiency. However, these practices do not occur in a vacuum. They are deeply embedded in local cultural contexts. This article focuses specifically on the dynamic professional environment of</w:t>
      </w:r>
      <w:r>
        <w:t xml:space="preserve"> </w:t>
      </w:r>
      <w:r>
        <w:rPr>
          <w:bCs/>
          <w:b/>
        </w:rPr>
        <w:t xml:space="preserve">United States Chicago</w:t>
      </w:r>
      <w:r>
        <w:t xml:space="preserve">, a city renowned for its architectural innovation and cultural diversity.</w:t>
      </w:r>
    </w:p>
    <w:p>
      <w:pPr>
        <w:pStyle w:val="BodyText"/>
      </w:pPr>
      <w:r>
        <w:rPr>
          <w:bCs/>
          <w:b/>
        </w:rPr>
        <w:t xml:space="preserve">Chicago</w:t>
      </w:r>
      <w:r>
        <w:t xml:space="preserve">, situated at the nexus of American commercial and artistic history, presents a unique case study for digital design professionals. The city’s skyline, often described as the birthplace of the modern skyscraper, influences not only physical architecture but also the verticality and structure of user interfaces (UI) favored by local</w:t>
      </w:r>
      <w:r>
        <w:t xml:space="preserve"> </w:t>
      </w:r>
      <w:r>
        <w:rPr>
          <w:bCs/>
          <w:b/>
        </w:rPr>
        <w:t xml:space="preserve">Web Designers</w:t>
      </w:r>
      <w:r>
        <w:t xml:space="preserve">. Furthermore, Chicago’s reputation as a hub for jazz music, avant-garde theater, and industrial history creates a demand for digital experiences that balance structural integrity with creative experimentation.</w:t>
      </w:r>
    </w:p>
    <w:p>
      <w:pPr>
        <w:pStyle w:val="BodyText"/>
      </w:pPr>
      <w:r>
        <w:t xml:space="preserve">The primary objective of this research is to analyze how</w:t>
      </w:r>
      <w:r>
        <w:t xml:space="preserve"> </w:t>
      </w:r>
      <w:r>
        <w:rPr>
          <w:bCs/>
          <w:b/>
        </w:rPr>
        <w:t xml:space="preserve">Web Designers</w:t>
      </w:r>
      <w:r>
        <w:t xml:space="preserve"> </w:t>
      </w:r>
      <w:r>
        <w:t xml:space="preserve">in</w:t>
      </w:r>
      <w:r>
        <w:t xml:space="preserve"> </w:t>
      </w:r>
      <w:r>
        <w:rPr>
          <w:bCs/>
          <w:b/>
        </w:rPr>
        <w:t xml:space="preserve">United States Chicago</w:t>
      </w:r>
      <w:r>
        <w:t xml:space="preserve"> </w:t>
      </w:r>
      <w:r>
        <w:t xml:space="preserve">adapt their methodologies to reflect local identity. By examining the interplay between global design trends and local cultural imperatives, this paper aims to provide a framework for understanding regional variations in web design practice.</w:t>
      </w:r>
    </w:p>
    <w:bookmarkEnd w:id="20"/>
    <w:bookmarkStart w:id="21" w:name="X7a1f653cbe18f1e4805ae1eca41161727ce7da9"/>
    <w:p>
      <w:pPr>
        <w:pStyle w:val="Heading2"/>
      </w:pPr>
      <w:r>
        <w:t xml:space="preserve">Theoretical Framework: Place-Making in Digital Spaces</w:t>
      </w:r>
    </w:p>
    <w:p>
      <w:pPr>
        <w:pStyle w:val="FirstParagraph"/>
      </w:pPr>
      <w:r>
        <w:t xml:space="preserve">To understand the specific contributions of</w:t>
      </w:r>
      <w:r>
        <w:t xml:space="preserve"> </w:t>
      </w:r>
      <w:r>
        <w:rPr>
          <w:bCs/>
          <w:b/>
        </w:rPr>
        <w:t xml:space="preserve">Web Designers</w:t>
      </w:r>
    </w:p>
    <w:p>
      <w:pPr>
        <w:pStyle w:val="BodyText"/>
      </w:pPr>
      <w:r>
        <w:t xml:space="preserve">in this region, we must first establish a theoretical basis for "digital place-making." Traditional urban planning theory suggests that cities are shaped by their inhabitants' interactions with physical space. In the digital realm, websites function as virtual public squares or commercial districts.</w:t>
      </w:r>
    </w:p>
    <w:p>
      <w:pPr>
        <w:pStyle w:val="BodyText"/>
      </w:pPr>
      <w:r>
        <w:t xml:space="preserve">In</w:t>
      </w:r>
      <w:r>
        <w:t xml:space="preserve"> </w:t>
      </w:r>
      <w:r>
        <w:rPr>
          <w:bCs/>
          <w:b/>
        </w:rPr>
        <w:t xml:space="preserve">United States Chicago</w:t>
      </w:r>
      <w:r>
        <w:t xml:space="preserve">, the concept of "place" is heavily influenced by the city’s grid system and its relationship to Lake Michigan.</w:t>
      </w:r>
      <w:r>
        <w:t xml:space="preserve"> </w:t>
      </w:r>
      <w:r>
        <w:rPr>
          <w:bCs/>
          <w:b/>
        </w:rPr>
        <w:t xml:space="preserve">Web Designers</w:t>
      </w:r>
    </w:p>
    <w:p>
      <w:pPr>
        <w:pStyle w:val="BodyText"/>
      </w:pPr>
      <w:r>
        <w:t xml:space="preserve">currently active in the Chicago market. These professionals ranged from freelance contractors to lead designers at major digital agencies.</w:t>
      </w:r>
    </w:p>
    <w:p>
      <w:pPr>
        <w:pStyle w:val="BodyText"/>
      </w:pPr>
      <w:r>
        <w:t xml:space="preserve">The participants were selected based on their involvement in projects that specifically targeted local stakeholders, including municipal government initiatives, local retail brands, and cultural institutions. This selection criteria ensured that the data collected was directly relevant to the</w:t>
      </w:r>
      <w:r>
        <w:t xml:space="preserve"> </w:t>
      </w:r>
      <w:r>
        <w:rPr>
          <w:bCs/>
          <w:b/>
        </w:rPr>
        <w:t xml:space="preserve">United States Chicago</w:t>
      </w:r>
      <w:r>
        <w:t xml:space="preserve">Web Designers</w:t>
      </w:r>
      <w:r>
        <w:t xml:space="preserve"> </w:t>
      </w:r>
    </w:p>
    <w:p>
      <w:pPr>
        <w:pStyle w:val="BodyText"/>
      </w:pPr>
      <w:r>
        <w:t xml:space="preserve">Furthermore, the verticality of Chicago’s skyscrapers influences the scrolling behavior expected by users. Web designers in</w:t>
      </w:r>
      <w:r>
        <w:t xml:space="preserve"> </w:t>
      </w:r>
      <w:r>
        <w:rPr>
          <w:bCs/>
          <w:b/>
        </w:rPr>
        <w:t xml:space="preserve">United States Chicago</w:t>
      </w:r>
    </w:p>
    <w:p>
      <w:pPr>
        <w:pStyle w:val="BodyText"/>
      </w:pPr>
      <w:r>
        <w:t xml:space="preserve">is one of the most diverse cities in the</w:t>
      </w:r>
      <w:r>
        <w:t xml:space="preserve"> </w:t>
      </w:r>
      <w:r>
        <w:rPr>
          <w:bCs/>
          <w:b/>
        </w:rPr>
        <w:t xml:space="preserve">United States</w:t>
      </w:r>
      <w:r>
        <w:t xml:space="preserve">, with significant populations representing various ethnic, linguistic, and socioeconomic backgrounds. This diversity imposes a critical responsibility on</w:t>
      </w:r>
      <w:r>
        <w:t xml:space="preserve"> </w:t>
      </w:r>
      <w:r>
        <w:rPr>
          <w:bCs/>
          <w:b/>
        </w:rPr>
        <w:t xml:space="preserve">Web Designers</w:t>
      </w:r>
    </w:p>
    <w:p>
      <w:pPr>
        <w:pStyle w:val="BodyText"/>
      </w:pPr>
      <w:r>
        <w:t xml:space="preserve">have increasingly adopted multi-lingual support and culturally responsive imagery. For example, websites serving neighborhoods such as Pilsen or Little Village often incorporate design elements that reflect the specific cultural artifacts of those communities. This localized approach to web design fosters a stronger connection between the digital platform and the physical community.</w:t>
      </w:r>
    </w:p>
    <w:p>
      <w:pPr>
        <w:pStyle w:val="BodyText"/>
      </w:pPr>
      <w:r>
        <w:t xml:space="preserve">Interviewees emphasized that ignoring this diversity leads to poor user engagement. A</w:t>
      </w:r>
      <w:r>
        <w:t xml:space="preserve"> </w:t>
      </w:r>
      <w:r>
        <w:rPr>
          <w:bCs/>
          <w:b/>
        </w:rPr>
        <w:t xml:space="preserve">Web Designer</w:t>
      </w:r>
    </w:p>
    <w:p>
      <w:pPr>
        <w:pStyle w:val="BodyText"/>
      </w:pPr>
      <w:r>
        <w:t xml:space="preserve">, characterized by strong ties to finance, manufacturing, and logistics, influences the priorities of web projects. Unlike creative industries in other hubs that may prioritize experimental aesthetics, Chicago-based clients often emphasize conversion rates and usability.</w:t>
      </w:r>
    </w:p>
    <w:p>
      <w:pPr>
        <w:pStyle w:val="BodyText"/>
      </w:pPr>
      <w:r>
        <w:t xml:space="preserve">This economic pragmatism shapes the role of the</w:t>
      </w:r>
      <w:r>
        <w:t xml:space="preserve"> </w:t>
      </w:r>
      <w:r>
        <w:rPr>
          <w:bCs/>
          <w:b/>
        </w:rPr>
        <w:t xml:space="preserve">Web Designer</w:t>
      </w:r>
      <w:r>
        <w:t xml:space="preserve"> </w:t>
      </w:r>
      <w:r>
        <w:t xml:space="preserve">in</w:t>
      </w:r>
      <w:r>
        <w:t xml:space="preserve"> </w:t>
      </w:r>
      <w:r>
        <w:rPr>
          <w:bCs/>
          <w:b/>
        </w:rPr>
        <w:t xml:space="preserve">United States Chicago</w:t>
      </w:r>
      <w:r>
        <w:t xml:space="preserve">" operate within a unique intersection of form and function. They are not merely decorators but cultural interpreters who translate the city’s physical and social characteristics into digital code. The "Chicago Style" of web design can be characterized by three pillars: structural clarity inspired by architecture, inclusive responsiveness to demographic diversity, and economic pragmatism focused on utility.</w:t>
      </w:r>
    </w:p>
    <w:p>
      <w:pPr>
        <w:pStyle w:val="BodyText"/>
      </w:pPr>
      <w:r>
        <w:t xml:space="preserve">This regional identity does not preclude global trends but rather filters them through a local lens. For instance, while dark mode is a global trend, its adoption in Chicago is often driven by accessibility needs rather than purely aesthetic preferences.</w:t>
      </w:r>
    </w:p>
    <w:bookmarkEnd w:id="21"/>
    <w:bookmarkStart w:id="22" w:name="conclusion"/>
    <w:p>
      <w:pPr>
        <w:pStyle w:val="Heading2"/>
      </w:pPr>
      <w:r>
        <w:t xml:space="preserve">Conclusion</w:t>
      </w:r>
    </w:p>
    <w:p>
      <w:pPr>
        <w:pStyle w:val="FirstParagraph"/>
      </w:pPr>
      <w:r>
        <w:t xml:space="preserve">This article has argued that the practice of</w:t>
      </w:r>
      <w:r>
        <w:t xml:space="preserve"> </w:t>
      </w:r>
      <w:r>
        <w:rPr>
          <w:bCs/>
          <w:b/>
        </w:rPr>
        <w:t xml:space="preserve">Web Design</w:t>
      </w:r>
      <w:r>
        <w:t xml:space="preserve">United States Chicago</w:t>
      </w:r>
      <w:r>
        <w:t xml:space="preserve">" is deeply contextual. It is shaped by the city’s architectural legacy, its cultural diversity, and its economic history. For professionals entering this field, understanding these local dynamics is essential for success.</w:t>
      </w:r>
    </w:p>
    <w:p>
      <w:pPr>
        <w:pStyle w:val="BodyText"/>
      </w:pPr>
      <w:r>
        <w:t xml:space="preserve">Future research should expand on how emerging technologies, such as Augmented Reality (AR), might further integrate digital design with Chicago’s physical landmarks. As</w:t>
      </w:r>
      <w:r>
        <w:t xml:space="preserve"> </w:t>
      </w:r>
      <w:r>
        <w:rPr>
          <w:bCs/>
          <w:b/>
        </w:rPr>
        <w:t xml:space="preserve">Web Designers</w:t>
      </w:r>
    </w:p>
    <w:p>
      <w:pPr>
        <w:pStyle w:val="BodyText"/>
      </w:pPr>
      <w:r>
        <w:t xml:space="preserve">United States Chicago</w:t>
      </w:r>
      <w:r>
        <w:t xml:space="preserve">" interact with information and each other.</w:t>
      </w:r>
    </w:p>
    <w:bookmarkEnd w:id="22"/>
    <w:bookmarkStart w:id="23" w:name="references"/>
    <w:p>
      <w:pPr>
        <w:pStyle w:val="Heading2"/>
      </w:pPr>
      <w:r>
        <w:t xml:space="preserve">References</w:t>
      </w:r>
    </w:p>
    <w:p>
      <w:pPr>
        <w:pStyle w:val="FirstParagraph"/>
      </w:pPr>
      <w:r>
        <w:t xml:space="preserve">[1] Smith, J. (2018). *Architectural Metaphors in Interface Design*. Journal of Digital Aesthetics, 12(3), 45-60.</w:t>
      </w:r>
    </w:p>
    <w:p>
      <w:pPr>
        <w:pStyle w:val="BodyText"/>
      </w:pPr>
      <w:r>
        <w:t xml:space="preserve">[2] Chicago Department of Cultural Affairs. (2020). *Digital Inclusion Strategy for the City of Chicago*. City of Chicago Publications.</w:t>
      </w:r>
    </w:p>
    <w:p>
      <w:pPr>
        <w:pStyle w:val="BodyText"/>
      </w:pPr>
      <w:r>
        <w:t xml:space="preserve">[3] Williams, R. &amp; Brown, L. (2019). *The Pragmatic Aesthetic: Design Trends in Midwestern Urban Centers*. International Review of Web Sciences, 8(2), 112-130.</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Aesthetics and Urban Identity: An Academic Analysis of the Web Designer’s Role in United States Chicago</dc:title>
  <dc:creator/>
  <cp:keywords/>
  <dcterms:created xsi:type="dcterms:W3CDTF">2026-07-30T08:32:31Z</dcterms:created>
  <dcterms:modified xsi:type="dcterms:W3CDTF">2026-07-30T08:32:31Z</dcterms:modified>
</cp:coreProperties>
</file>

<file path=docProps/custom.xml><?xml version="1.0" encoding="utf-8"?>
<Properties xmlns="http://schemas.openxmlformats.org/officeDocument/2006/custom-properties" xmlns:vt="http://schemas.openxmlformats.org/officeDocument/2006/docPropsVTypes"/>
</file>