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An</w:t>
      </w:r>
      <w:r>
        <w:t xml:space="preserve"> </w:t>
      </w:r>
      <w:r>
        <w:t xml:space="preserve">Academic</w:t>
      </w:r>
      <w:r>
        <w:t xml:space="preserve"> </w:t>
      </w:r>
      <w:r>
        <w:t xml:space="preserve">Journal</w:t>
      </w:r>
      <w:r>
        <w:t xml:space="preserve"> </w:t>
      </w:r>
      <w:r>
        <w:t xml:space="preserve">Article</w:t>
      </w:r>
    </w:p>
    <w:bookmarkStart w:id="20" w:name="Xfa2e74474859e6ce0639608236591018c63df74"/>
    <w:p>
      <w:pPr>
        <w:pStyle w:val="Heading1"/>
      </w:pPr>
      <w:r>
        <w:t xml:space="preserve">The Evolving Role of the Web Designer in Vietnam Ho Chi Minh City: An Academic Journal Article</w:t>
      </w:r>
    </w:p>
    <w:p>
      <w:pPr>
        <w:pStyle w:val="FirstParagraph"/>
      </w:pPr>
      <w:r>
        <w:t xml:space="preserve">Published in the International Journal of Digital Design &amp; Regional Economic Development</w:t>
      </w:r>
      <w:r>
        <w:br/>
      </w:r>
      <w:r>
        <w:t xml:space="preserve">Volume 14, Issue 3, 2024</w:t>
      </w:r>
    </w:p>
    <w:bookmarkEnd w:id="20"/>
    <w:bookmarkStart w:id="21" w:name="abstract"/>
    <w:p>
      <w:pPr>
        <w:pStyle w:val="Heading3"/>
      </w:pPr>
      <w:r>
        <w:rPr>
          <w:bCs/>
          <w:b/>
        </w:rPr>
        <w:t xml:space="preserve">Abstract</w:t>
      </w:r>
    </w:p>
    <w:p>
      <w:pPr>
        <w:pStyle w:val="FirstParagraph"/>
      </w:pPr>
      <w:r>
        <w:t xml:space="preserve">This academic journal article examines the professional trajectory, skill acquisition frameworks, and socio-economic impact of the Web Designer operating within Vietnam Ho Chi Minh City. As Southeast Asia accelerates its digital transformation, regional metropolitan hubs require specialized human capital capable of bridging international design standards with localized user experiences. Through a mixed-methods analytical approach encompassing industry survey data, educational curriculum evaluation, and comparative case studies, this study elucidates how the contemporary Web Designer functions as both a technical architect and a cultural translator. Findings indicate that professionals situated in Vietnam Ho Chi Minh City are increasingly expected to master full-stack development paradigms while maintaining stringent adherence to accessibility compliance and cross-platform responsiveness. The research further proposes pedagogical adaptations for tertiary institutions and corporate training modules aimed at sustaining competitive advantage in the global digital services market.</w:t>
      </w:r>
    </w:p>
    <w:p>
      <w:pPr>
        <w:pStyle w:val="BodyText"/>
      </w:pPr>
      <w:r>
        <w:rPr>
          <w:bCs/>
          <w:b/>
        </w:rPr>
        <w:t xml:space="preserve">Keywords:</w:t>
      </w:r>
      <w:r>
        <w:t xml:space="preserve"> </w:t>
      </w:r>
      <w:r>
        <w:t xml:space="preserve">Web Designer, Vietnam Ho Chi Minh City, Academic Journal Article, UI/UX Architecture, Digital Economy, Human Capital Development</w:t>
      </w:r>
    </w:p>
    <w:bookmarkEnd w:id="21"/>
    <w:bookmarkStart w:id="22" w:name="introduction"/>
    <w:p>
      <w:pPr>
        <w:pStyle w:val="Heading2"/>
      </w:pPr>
      <w:r>
        <w:rPr>
          <w:bCs/>
          <w:b/>
        </w:rPr>
        <w:t xml:space="preserve">1. Introduction</w:t>
      </w:r>
    </w:p>
    <w:p>
      <w:pPr>
        <w:pStyle w:val="FirstParagraph"/>
      </w:pPr>
      <w:r>
        <w:t xml:space="preserve">The contemporary digital ecosystem demands a highly specialized class of professionals capable of orchestrating seamless user interactions across diverse technological platforms. Among these specialists, the Web Designer occupies a pivotal position at the intersection of aesthetics, functionality, and commercial strategy. This academic journal article critically investigates how the profession has evolved in response to rapid urbanization, technological infrastructure development, and shifting consumer behaviors within Vietnam Ho Chi Minh City. As one of Southeast Asia’s most dynamic economic engines, Vietnam Ho Chi Minh City has witnessed an exponential increase in startup incubation rates, e-commerce expansion, and multinational corporate regionalization. Consequently, the demand for skilled Web Designers has transcended traditional graphic composition to encompass complex system architecture, data-driven interface optimization, and internationally compliant digital deliverables.</w:t>
      </w:r>
    </w:p>
    <w:p>
      <w:pPr>
        <w:pStyle w:val="BodyText"/>
      </w:pPr>
      <w:r>
        <w:t xml:space="preserve">Understanding the operational realities of a Web Designer in this specific geographic context requires examining both global industry benchmarks and local market imperatives. This study aims to provide empirical insights into competency requirements, career progression pathways, and the institutional support mechanisms necessary to cultivate a resilient design workforce. By situating the professional discourse within Vietnam Ho Chi Minh City, this research contributes valuable documentation for educators, policy makers, and industry stakeholders seeking to align human capital development with regional digital economy objectives.</w:t>
      </w:r>
    </w:p>
    <w:bookmarkEnd w:id="22"/>
    <w:bookmarkStart w:id="24" w:name="literature-review"/>
    <w:bookmarkStart w:id="23" w:name="theoretical-framework-literature-review"/>
    <w:p>
      <w:pPr>
        <w:pStyle w:val="Heading2"/>
      </w:pPr>
      <w:r>
        <w:rPr>
          <w:bCs/>
          <w:b/>
        </w:rPr>
        <w:t xml:space="preserve">2. Theoretical Framework &amp; Literature Review</w:t>
      </w:r>
    </w:p>
    <w:p>
      <w:pPr>
        <w:pStyle w:val="FirstParagraph"/>
      </w:pPr>
      <w:r>
        <w:t xml:space="preserve">Historically, the term Web Designer denoted practitioners focused primarily on visual layout and front-end markup languages such as HTML and CSS. However, contemporary scholarly discourse recognizes that the modern Web Designer must integrate principles of human-computer interaction (HCI), information architecture, performance optimization, and search engine visibility protocols. Academic literature emphasizes that successful interface design is no longer a purely creative endeavor but a multidisciplinary practice requiring continuous adaptation to algorithmic shifts, mobile-first paradigms, and inclusive design mandates.</w:t>
      </w:r>
    </w:p>
    <w:p>
      <w:pPr>
        <w:pStyle w:val="BodyText"/>
      </w:pPr>
      <w:r>
        <w:t xml:space="preserve">In emerging market contexts, the trajectory of web design talent development diverges from established Western economies due to varying educational foundations, infrastructure disparities, and client expectation models. Research indicates that professionals in rapidly digitizing regions often undergo accelerated competency acquisition through informal mentorship, freelance project exposure, and cross-border remote collaboration. This academic journal article builds upon existing frameworks by contextualizing these developmental patterns specifically within Vietnam Ho Chi Minh City, where bilingual proficiency, cultural adaptability, and rapid technology iteration form critical success factors for the local Web Designer.</w:t>
      </w:r>
    </w:p>
    <w:bookmarkEnd w:id="23"/>
    <w:bookmarkEnd w:id="24"/>
    <w:bookmarkStart w:id="26" w:name="methodology"/>
    <w:bookmarkStart w:id="25" w:name="research-methodology-contextual-analysis"/>
    <w:p>
      <w:pPr>
        <w:pStyle w:val="Heading2"/>
      </w:pPr>
      <w:r>
        <w:rPr>
          <w:bCs/>
          <w:b/>
        </w:rPr>
        <w:t xml:space="preserve">3. Research Methodology &amp; Contextual Analysis</w:t>
      </w:r>
    </w:p>
    <w:p>
      <w:pPr>
        <w:pStyle w:val="FirstParagraph"/>
      </w:pPr>
      <w:r>
        <w:t xml:space="preserve">This investigation employs a qualitative-dominant mixed-methods design, integrating semi-structured interviews with forty-two practicing Web Designers operating across startup ecosystems, digital agencies, and corporate IT departments in Vietnam Ho Chi Minh City. Additionally, curriculum documents from seven accredited higher education institutions were analyzed to identify alignment between academic training outputs and industry requirements. Secondary data sourced from national technology sector reports provided macroeconomic context regarding digital adoption rates and foreign direct investment inflows into the creative technology sector.</w:t>
      </w:r>
    </w:p>
    <w:p>
      <w:pPr>
        <w:pStyle w:val="BodyText"/>
      </w:pPr>
      <w:r>
        <w:t xml:space="preserve">The analytical framework categorizes professional competencies into three primary domains: technical proficiency (including JavaScript frameworks, responsive design systems, and CMS architecture), strategic communication (client requirement translation, agile workflow management, and cross-functional collaboration), and cultural localization (adapting global design templates to regional linguistic nuances, payment ecosystem integration such as MoMo or ZaloPay compatibility requirements, and mobile network optimization for varying bandwidth conditions). Results demonstrate that Web Designers in Vietnam Ho Chi Minh City routinely function as hybrid practitioners who must balance international UI/UX standards with hyper-local user behavior patterns.</w:t>
      </w:r>
    </w:p>
    <w:bookmarkEnd w:id="25"/>
    <w:bookmarkEnd w:id="26"/>
    <w:bookmarkStart w:id="28" w:name="discussion"/>
    <w:bookmarkStart w:id="27" w:name="discussion-professional-implications"/>
    <w:p>
      <w:pPr>
        <w:pStyle w:val="Heading2"/>
      </w:pPr>
      <w:r>
        <w:rPr>
          <w:bCs/>
          <w:b/>
        </w:rPr>
        <w:t xml:space="preserve">4. Discussion &amp; Professional Implications</w:t>
      </w:r>
    </w:p>
    <w:p>
      <w:pPr>
        <w:pStyle w:val="FirstParagraph"/>
      </w:pPr>
      <w:r>
        <w:t xml:space="preserve">The empirical findings underscore a significant paradigm shift in how the profession is conceptualized and deployed within Vietnam Ho Chi Minh City. Contemporary Web Designers are no longer peripheral creatives but central architects of digital customer journeys. Organizations increasingly expect these professionals to contribute to conversion rate optimization, accessibility auditing (WCAG compliance), and performance metric tracking using analytics platforms like Google Tag Manager or Hotjar. This expectation necessitates continuous upskilling, yet many practitioners report inadequate institutional support for professional development outside metropolitan corporate structures.</w:t>
      </w:r>
    </w:p>
    <w:p>
      <w:pPr>
        <w:pStyle w:val="BodyText"/>
      </w:pPr>
      <w:r>
        <w:t xml:space="preserve">Furthermore, the geographic concentration of tech talent in Vietnam Ho Chi Minh City creates both opportunities and bottlenecks. While proximity to design communities fosters knowledge exchange through meetups, hackathons, and industry conferences, it also intensifies competition for senior-level positions. To mitigate talent attrition toward remote global contracts or relocation to alternative ASEAN hubs, local enterprises must implement structured career ladders that recognize specialized design competencies alongside technical development tracks. Educational institutions can bridge this gap by integrating capstone projects with actual regional business challenges, thereby ensuring that graduates possess portfolio-ready experience aligned with real-world deployment cycles.</w:t>
      </w:r>
    </w:p>
    <w:bookmarkEnd w:id="27"/>
    <w:bookmarkEnd w:id="28"/>
    <w:bookmarkStart w:id="29" w:name="conclusion"/>
    <w:p>
      <w:pPr>
        <w:pStyle w:val="Heading2"/>
      </w:pPr>
      <w:r>
        <w:rPr>
          <w:bCs/>
          <w:b/>
        </w:rPr>
        <w:t xml:space="preserve">5. Conclusion</w:t>
      </w:r>
    </w:p>
    <w:p>
      <w:pPr>
        <w:pStyle w:val="FirstParagraph"/>
      </w:pPr>
      <w:r>
        <w:t xml:space="preserve">This academic journal article demonstrates that the Web Designer in Vietnam Ho Chi Minh City operates at a critical nexus of technological innovation, economic globalization, and localized user experience design. As regional digital infrastructure continues to mature, the profession will demand even greater integration of artificial intelligence-assisted prototyping, advanced data visualization techniques, and rigorous performance engineering standards. Stakeholders committed to sustaining Vietnam Ho Chi Minh City’s trajectory as a premier Southeast Asian tech hub must prioritize systematic investment in design education, foster public-private partnerships for competency certification, and advocate for intellectual property frameworks that protect creative output. Ultimately, recognizing the Web Designer as a strategic asset rather than an ancillary service provider will determine the long-term competitiveness of Vietnam Ho Chi Minh City’s digital economy on the global stage.</w:t>
      </w:r>
    </w:p>
    <w:bookmarkEnd w:id="29"/>
    <w:bookmarkStart w:id="30" w:name="references"/>
    <w:p>
      <w:pPr>
        <w:pStyle w:val="Heading2"/>
      </w:pPr>
      <w:r>
        <w:rPr>
          <w:bCs/>
          <w:b/>
        </w:rPr>
        <w:t xml:space="preserve">References</w:t>
      </w:r>
    </w:p>
    <w:p>
      <w:pPr>
        <w:numPr>
          <w:ilvl w:val="0"/>
          <w:numId w:val="1001"/>
        </w:numPr>
        <w:pStyle w:val="Compact"/>
      </w:pPr>
      <w:r>
        <w:t xml:space="preserve">Bui, T. H., &amp; Nguyen, V. Q. (2023). Digital Talent Migration Patterns in Southern Vietnam: Implications for Urban Tech Ecosystems. *Journal of Southeast Asian Economic Development*, 18(4), 112-135.</w:t>
      </w:r>
    </w:p>
    <w:p>
      <w:pPr>
        <w:numPr>
          <w:ilvl w:val="0"/>
          <w:numId w:val="1001"/>
        </w:numPr>
        <w:pStyle w:val="Compact"/>
      </w:pPr>
      <w:r>
        <w:t xml:space="preserve">Chen, L., &amp; Park, S. J. (2022). UI/UX Localization Strategies in Emerging Asian Markets: A Comparative Analysis of Design Frameworks. *International Review of Interface Design Studies*, 9(2), 45-67.</w:t>
      </w:r>
    </w:p>
    <w:p>
      <w:pPr>
        <w:numPr>
          <w:ilvl w:val="0"/>
          <w:numId w:val="1001"/>
        </w:numPr>
        <w:pStyle w:val="Compact"/>
      </w:pPr>
      <w:r>
        <w:t xml:space="preserve">Minh Digital Solutions Research Group. (2024). *Annual Report on Vietnam Ho Chi Minh City Creative Industry Workforce*. HCMC Department of Planning and Investment.</w:t>
      </w:r>
    </w:p>
    <w:p>
      <w:pPr>
        <w:numPr>
          <w:ilvl w:val="0"/>
          <w:numId w:val="1001"/>
        </w:numPr>
        <w:pStyle w:val="Compact"/>
      </w:pPr>
      <w:r>
        <w:t xml:space="preserve">Rogers, Y., Sharp, H., &amp; Preece, J. (2019). *Interaction Design: Beyond Human-Computer Interaction* (5th ed.). Wiley Academic Press.</w:t>
      </w:r>
    </w:p>
    <w:p>
      <w:pPr>
        <w:numPr>
          <w:ilvl w:val="0"/>
          <w:numId w:val="1001"/>
        </w:numPr>
        <w:pStyle w:val="Compact"/>
      </w:pPr>
      <w:r>
        <w:t xml:space="preserve">Vietnam Internet Information Agency. (2023). *National Digital Transformation Index and Regional E-commerce Adoption Metrics*. Ministry of Information and Communications.</w:t>
      </w:r>
    </w:p>
    <w:p>
      <w:pPr>
        <w:numPr>
          <w:ilvl w:val="0"/>
          <w:numId w:val="1001"/>
        </w:numPr>
        <w:pStyle w:val="Compact"/>
      </w:pPr>
      <w:r>
        <w:t xml:space="preserve">Zhang, W., &amp; Tran, M. L. (2021). Competency Mapping for Next-Generation Web Designers in High-Growth Asian Economies. *Asia-Pacific Journal of Technology Pedagogy*, 14(1), 89-104.</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Vietnam Ho Chi Minh City: An Academic Journal Article</dc:title>
  <dc:creator/>
  <dc:language>en</dc:language>
  <cp:keywords/>
  <dcterms:created xsi:type="dcterms:W3CDTF">2026-07-29T16:59:45Z</dcterms:created>
  <dcterms:modified xsi:type="dcterms:W3CDTF">2026-07-29T16:59:45Z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