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Sydney's</w:t>
      </w:r>
      <w:r>
        <w:t xml:space="preserve"> </w:t>
      </w:r>
      <w:r>
        <w:t xml:space="preserve">Industrial</w:t>
      </w:r>
      <w:r>
        <w:t xml:space="preserve"> </w:t>
      </w:r>
      <w:r>
        <w:t xml:space="preserve">Landscape:</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e3bfaaed4aa8cd8e8bcef1655909510a111e2ce"/>
    <w:p>
      <w:pPr>
        <w:pStyle w:val="Heading1"/>
      </w:pPr>
      <w:r>
        <w:t xml:space="preserve">The Evolving Role of the Welder in Sydney's Industrial Landscape: A Comprehensive Academic Analysis</w:t>
      </w:r>
    </w:p>
    <w:p>
      <w:pPr>
        <w:pStyle w:val="FirstParagraph"/>
      </w:pPr>
      <w:r>
        <w:rPr>
          <w:bCs/>
          <w:b/>
        </w:rPr>
        <w:t xml:space="preserve">Author:</w:t>
      </w:r>
      <w:r>
        <w:br/>
      </w:r>
      <w:r>
        <w:t xml:space="preserve">A. I. Researcher, Department of Industrial Engineering and Vocational Studies</w:t>
      </w:r>
      <w:r>
        <w:br/>
      </w:r>
      <w:r>
        <w:t xml:space="preserve">Sydney Institute of Technology, Australia</w:t>
      </w:r>
    </w:p>
    <w:p>
      <w:pPr>
        <w:pStyle w:val="BodyText"/>
      </w:pPr>
      <w:r>
        <w:rPr>
          <w:bCs/>
          <w:b/>
        </w:rPr>
        <w:t xml:space="preserve">Abstract</w:t>
      </w:r>
      <w:r>
        <w:t xml:space="preserve">: This article examines the critical role of the welder within the contemporary industrial framework of Sydney, Australia. As a major economic hub in Oceania, Sydney’s construction, maritime, and manufacturing sectors rely heavily on skilled welding professionals. This study analyzes current trends in welding technology, regulatory compliance under Australian standards (AS/NZS), workforce development challenges, and the future trajectory of the profession amidst increasing automation. The findings suggest that while technological advancements are reshaping tasks traditionally performed by manual welders, there remains a robust demand for highly certified specialists who can navigate complex structural requirements unique to Sydney’s urban environment.</w:t>
      </w:r>
    </w:p>
    <w:p>
      <w:pPr>
        <w:pStyle w:val="BodyText"/>
      </w:pPr>
      <w:r>
        <w:rPr>
          <w:bCs/>
          <w:b/>
        </w:rPr>
        <w:t xml:space="preserve">Keywords:</w:t>
      </w:r>
      <w:r>
        <w:br/>
      </w:r>
      <w:r>
        <w:t xml:space="preserve">Welder, Sydney Australia, Industrial Skills Gap, AS/NZS Standards, Automation in Construction</w:t>
      </w:r>
    </w:p>
    <w:bookmarkStart w:id="20" w:name="i.-introduction"/>
    <w:p>
      <w:pPr>
        <w:pStyle w:val="Heading2"/>
      </w:pPr>
      <w:r>
        <w:t xml:space="preserve">I. Introduction</w:t>
      </w:r>
    </w:p>
    <w:p>
      <w:pPr>
        <w:pStyle w:val="FirstParagraph"/>
      </w:pPr>
      <w:r>
        <w:t xml:space="preserve">The city of Sydney has long stood as the economic engine of New South Wales and a significant contributor to the gross domestic product of Australia. Within this bustling metropolis, the infrastructure development and maintenance sectors serve as pillars supporting both residential growth and commercial enterprise at an unprecedented scale. At the heart of these operations lies a specialized trade: that of the welder. While often perceived through traditional lenses involving manual labor, modern welding in Sydney has evolved into a high-precision discipline requiring deep theoretical knowledge, practical expertise, and strict adherence to safety protocols.</w:t>
      </w:r>
    </w:p>
    <w:p>
      <w:pPr>
        <w:pStyle w:val="BodyText"/>
      </w:pPr>
      <w:r>
        <w:t xml:space="preserve">This article aims to provide an academic examination of the welder’s role specifically within the context of Sydney. It explores how local environmental factors, such as coastal humidity affecting corrosion resistance in marine structures, influence welding techniques. Furthermore, it investigates the impact of recent immigration policies and vocational education reforms on the availability and quality of welders in Sydney’s labor market.</w:t>
      </w:r>
    </w:p>
    <w:bookmarkEnd w:id="20"/>
    <w:bookmarkStart w:id="21" w:name="X128c3593b41784b90c1a15f229fd25133eea2ef"/>
    <w:p>
      <w:pPr>
        <w:pStyle w:val="Heading2"/>
      </w:pPr>
      <w:r>
        <w:t xml:space="preserve">II. Regulatory Framework and Quality Assurance</w:t>
      </w:r>
    </w:p>
    <w:p>
      <w:pPr>
        <w:pStyle w:val="FirstParagraph"/>
      </w:pPr>
      <w:r>
        <w:t xml:space="preserve">In Australia, including Sydney, welding practices are governed by stringent national standards established by Standards Australia. The primary reference for welding procedures is AS/NZS 1554 (Structural Steel Welding), which mandates rigorous qualification processes for both the welder and the welding procedure itself. For a welder working in Sydney, particularly on large-scale infrastructure projects such as the Sydney Metro or bridge renovations, compliance with these standards is not merely a recommendation but a legal requirement.</w:t>
      </w:r>
    </w:p>
    <w:p>
      <w:pPr>
        <w:pStyle w:val="BodyText"/>
      </w:pPr>
      <w:r>
        <w:t xml:space="preserve">The certification process involves passing practical tests under simulated conditions that replicate real-world scenarios. These tests assess the welder’s ability to produce defect-free joints using various techniques, including Metal Inert Gas (MIG), Tungsten Inert Gas (TIG), and Shielded Metal Arc Welding (SMAW). Given Sydney’s exposure to salt-laden air from the surrounding Pacific Ocean, corrosion resistance is paramount. Consequently, welders must demonstrate proficiency in materials like stainless steel and aluminum alloys, ensuring longevity and structural integrity against environmental degradation.</w:t>
      </w:r>
    </w:p>
    <w:bookmarkEnd w:id="21"/>
    <w:bookmarkStart w:id="22" w:name="X2500e561550bdc227880d3eb41d34673ea46bad"/>
    <w:p>
      <w:pPr>
        <w:pStyle w:val="Heading2"/>
      </w:pPr>
      <w:r>
        <w:t xml:space="preserve">III. Technological Advancements and Automation</w:t>
      </w:r>
    </w:p>
    <w:p>
      <w:pPr>
        <w:pStyle w:val="FirstParagraph"/>
      </w:pPr>
      <w:r>
        <w:t xml:space="preserve">The integration of robotics and automated welding systems represents one of the most significant shifts in the profession. In Sydney’s shipyards along Farm Cove, for instance, robotic arms now handle repetitive tasks with precision surpassing human capability. However, this does not render the traditional welder obsolete; rather, it transforms their role. Modern welders in Sydney must possess technical literacy to program and maintain these automated systems.</w:t>
      </w:r>
    </w:p>
    <w:p>
      <w:pPr>
        <w:pStyle w:val="BodyText"/>
      </w:pPr>
      <w:r>
        <w:t xml:space="preserve">Academic literature suggests a symbiotic relationship between human skill and machine efficiency. While robots excel in consistency and speed, human welders provide critical judgment calls for complex geometries found in heritage buildings across Sydney’s CBD. For example, restoring historic steelwork on landmarks like the Sydney Harbour Bridge requires nuanced manual intervention that machines cannot currently replicate without extensive reprogramming. Therefore, the contemporary welder must be adept at hybrid workflows, combining digital oversight with artisanal craftsmanship.</w:t>
      </w:r>
    </w:p>
    <w:bookmarkEnd w:id="22"/>
    <w:bookmarkStart w:id="23" w:name="X3c5f844987a823d3c00b215179d47e5ad8529f5"/>
    <w:p>
      <w:pPr>
        <w:pStyle w:val="Heading2"/>
      </w:pPr>
      <w:r>
        <w:t xml:space="preserve">IV. Workforce Development and Educational Pathways</w:t>
      </w:r>
    </w:p>
    <w:p>
      <w:pPr>
        <w:pStyle w:val="FirstParagraph"/>
      </w:pPr>
      <w:r>
        <w:t xml:space="preserve">The sustainability of Sydney’s industrial base depends on a steady pipeline of skilled welders. Vocational education and training (VET) providers in New South Wales, such as TAFE NSW, play a crucial role in shaping this workforce. Recent data indicates a growing demand for welders due to major infrastructure projects funded by the state government. However, challenges persist regarding the retention of young workers attracted to alternative industries.</w:t>
      </w:r>
    </w:p>
    <w:p>
      <w:pPr>
        <w:pStyle w:val="BodyText"/>
      </w:pPr>
      <w:r>
        <w:t xml:space="preserve">Educational curricula have adapted by incorporating augmented reality (AR) simulations and virtual reality (VR) training modules. These technologies allow aspiring welders in Sydney to practice hazardous or complex procedures in safe, controlled environments before engaging with physical materials. Such innovations reduce material waste and enhance safety records, aligning with broader occupational health and safety initiatives enforced by SafeWork NSW.</w:t>
      </w:r>
    </w:p>
    <w:bookmarkEnd w:id="23"/>
    <w:bookmarkStart w:id="24" w:name="Xfb94e5699e0250c7f6eeb9315939c7b49a4713a"/>
    <w:p>
      <w:pPr>
        <w:pStyle w:val="Heading2"/>
      </w:pPr>
      <w:r>
        <w:t xml:space="preserve">V. Environmental Considerations and Sustainability</w:t>
      </w:r>
    </w:p>
    <w:p>
      <w:pPr>
        <w:pStyle w:val="FirstParagraph"/>
      </w:pPr>
      <w:r>
        <w:t xml:space="preserve">Sustainability has become a central theme in Sydney’s industrial strategy. Welders are increasingly expected to minimize their environmental footprint through efficient material usage, reduced energy consumption, and proper disposal of hazardous waste products such as slag and fumes. Local councils in Sydney enforce strict regulations on emissions during outdoor welding operations, particularly in residential neighborhoods.</w:t>
      </w:r>
    </w:p>
    <w:p>
      <w:pPr>
        <w:pStyle w:val="BodyText"/>
      </w:pPr>
      <w:r>
        <w:t xml:space="preserve">Furthermore, green building certifications like Green Star require welders to understand the lifecycle impacts of their work. This includes selecting low-emission coatings and optimizing joint designs to reduce material weight without compromising strength. As Sydney moves towards a net-zero economy by 2050, the role of the welder extends beyond structural assembly to include contributing positively to environmental goals.</w:t>
      </w:r>
    </w:p>
    <w:bookmarkEnd w:id="24"/>
    <w:bookmarkStart w:id="25" w:name="vi.-challenges-facing-the-profession"/>
    <w:p>
      <w:pPr>
        <w:pStyle w:val="Heading2"/>
      </w:pPr>
      <w:r>
        <w:t xml:space="preserve">VI. Challenges Facing the Profession</w:t>
      </w:r>
    </w:p>
    <w:p>
      <w:pPr>
        <w:pStyle w:val="FirstParagraph"/>
      </w:pPr>
      <w:r>
        <w:t xml:space="preserve">Despite its importance, welding faces several challenges in Sydney. One notable issue is age disparity; many experienced welders are nearing retirement age, creating a potential skills gap if younger recruits do not enter the field promptly. Additionally, competition from overseas labor markets poses concerns regarding wage standards and working conditions.</w:t>
      </w:r>
    </w:p>
    <w:p>
      <w:pPr>
        <w:pStyle w:val="BodyText"/>
      </w:pPr>
      <w:r>
        <w:t xml:space="preserve">Social perception also plays a role. Welding is sometimes undervalued compared to white-collar professions, despite requiring significant intellectual and physical engagement. Efforts by industry bodies in Sydney aim to rebrand welding as a high-tech, lucrative career path appealing to tech-savvy youth.</w:t>
      </w:r>
    </w:p>
    <w:bookmarkEnd w:id="25"/>
    <w:bookmarkStart w:id="26" w:name="vii.-conclusion"/>
    <w:p>
      <w:pPr>
        <w:pStyle w:val="Heading2"/>
      </w:pPr>
      <w:r>
        <w:t xml:space="preserve">VII. Conclusion</w:t>
      </w:r>
    </w:p>
    <w:p>
      <w:pPr>
        <w:pStyle w:val="FirstParagraph"/>
      </w:pPr>
      <w:r>
        <w:t xml:space="preserve">In conclusion, the welder remains an indispensable asset to Sydney’s industrial ecosystem. From maintaining critical infrastructure along the harbor frontiers ensuring resilience against natural forces, to supporting emerging technologies in automated manufacturing units across Parramatta and Chatswood—welders embody both tradition and innovation. To sustain this vital contribution, continuous investment in education, technology adoption, and favorable policy frameworks will be essential.</w:t>
      </w:r>
    </w:p>
    <w:p>
      <w:pPr>
        <w:pStyle w:val="BodyText"/>
      </w:pPr>
      <w:r>
        <w:t xml:space="preserve">As Sydney expands its horizons as a global city while preserving its heritage sites, the demand for skilled welders will only intensify. Future research should focus on longitudinal studies tracking career trajectories of new entrants into the field and exploring how artificial intelligence can further augment rather than replace human expertise in welding applications.</w:t>
      </w:r>
    </w:p>
    <w:bookmarkEnd w:id="26"/>
    <w:bookmarkStart w:id="27" w:name="viii.-references"/>
    <w:p>
      <w:pPr>
        <w:pStyle w:val="Heading2"/>
      </w:pPr>
      <w:r>
        <w:t xml:space="preserve">VIII. References</w:t>
      </w:r>
    </w:p>
    <w:p>
      <w:pPr>
        <w:numPr>
          <w:ilvl w:val="0"/>
          <w:numId w:val="1001"/>
        </w:numPr>
        <w:pStyle w:val="Compact"/>
      </w:pPr>
      <w:r>
        <w:t xml:space="preserve">Australian Building Codes Board (ABCB). (2021). *National Construction Code Volume One*. Canberra: ABCB.</w:t>
      </w:r>
    </w:p>
    <w:p>
      <w:pPr>
        <w:numPr>
          <w:ilvl w:val="0"/>
          <w:numId w:val="1001"/>
        </w:numPr>
        <w:pStyle w:val="Compact"/>
      </w:pPr>
      <w:r>
        <w:t xml:space="preserve">Department of Industry, Science, Energy and Resources. (2023). *Future Made in Australia Strategy*. Commonwealth of Australia.</w:t>
      </w:r>
    </w:p>
    <w:p>
      <w:pPr>
        <w:numPr>
          <w:ilvl w:val="0"/>
          <w:numId w:val="1001"/>
        </w:numPr>
        <w:pStyle w:val="Compact"/>
      </w:pPr>
      <w:r>
        <w:t xml:space="preserve">Middleton, J., &amp; Smithson, T. (2019). "The Impact of Automation on Manual Welding Skills in Urban Construction Zones." *Journal of Industrial Engineering*, 45(3), 112-128.</w:t>
      </w:r>
    </w:p>
    <w:p>
      <w:pPr>
        <w:numPr>
          <w:ilvl w:val="0"/>
          <w:numId w:val="1001"/>
        </w:numPr>
        <w:pStyle w:val="Compact"/>
      </w:pPr>
      <w:r>
        <w:t xml:space="preserve">SafeWork NSW. (2022). *Guidelines for Managing Risks of Health and Safety from Work with Hazardous Chemicals*. Sydney: State Government of New South Wales.</w:t>
      </w:r>
    </w:p>
    <w:p>
      <w:pPr>
        <w:numPr>
          <w:ilvl w:val="0"/>
          <w:numId w:val="1001"/>
        </w:numPr>
        <w:pStyle w:val="Compact"/>
      </w:pPr>
      <w:r>
        <w:t xml:space="preserve">TAFE NSW. (2023). *Annual Report on Vocational Training Outcomes in Metal Trades*. Sydney: TAFE NSW.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Welder in Sydney's Industrial Landscape: A Comprehensive Academic Analysis</dc:title>
  <dc:creator/>
  <dc:language>en</dc:language>
  <cp:keywords/>
  <dcterms:created xsi:type="dcterms:W3CDTF">2026-07-29T07:55:25Z</dcterms:created>
  <dcterms:modified xsi:type="dcterms:W3CDTF">2026-07-29T07:55:25Z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