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Welder</w:t>
      </w:r>
      <w:r>
        <w:t xml:space="preserve"> </w:t>
      </w:r>
      <w:r>
        <w:t xml:space="preserve">Proficiency</w:t>
      </w:r>
      <w:r>
        <w:t xml:space="preserve"> </w:t>
      </w:r>
      <w:r>
        <w:t xml:space="preserve">in</w:t>
      </w:r>
      <w:r>
        <w:t xml:space="preserve"> </w:t>
      </w:r>
      <w:r>
        <w:t xml:space="preserve">Santiago,</w:t>
      </w:r>
      <w:r>
        <w:t xml:space="preserve"> </w:t>
      </w:r>
      <w:r>
        <w:t xml:space="preserve">Chile:</w:t>
      </w:r>
      <w:r>
        <w:t xml:space="preserve"> </w:t>
      </w:r>
      <w:r>
        <w:t xml:space="preserve">A</w:t>
      </w:r>
      <w:r>
        <w:t xml:space="preserve"> </w:t>
      </w:r>
      <w:r>
        <w:t xml:space="preserve">Multidimensional</w:t>
      </w:r>
      <w:r>
        <w:t xml:space="preserve"> </w:t>
      </w:r>
      <w:r>
        <w:t xml:space="preserve">Analysis</w:t>
      </w:r>
      <w:r>
        <w:t xml:space="preserve"> </w:t>
      </w:r>
      <w:r>
        <w:t xml:space="preserve">of</w:t>
      </w:r>
      <w:r>
        <w:t xml:space="preserve"> </w:t>
      </w:r>
      <w:r>
        <w:t xml:space="preserve">Industrial</w:t>
      </w:r>
      <w:r>
        <w:t xml:space="preserve"> </w:t>
      </w:r>
      <w:r>
        <w:t xml:space="preserve">Competitiveness</w:t>
      </w:r>
      <w:r>
        <w:t xml:space="preserve"> </w:t>
      </w:r>
      <w:r>
        <w:t xml:space="preserve">and</w:t>
      </w:r>
      <w:r>
        <w:t xml:space="preserve"> </w:t>
      </w:r>
      <w:r>
        <w:t xml:space="preserve">Safety</w:t>
      </w:r>
      <w:r>
        <w:t xml:space="preserve"> </w:t>
      </w:r>
      <w:r>
        <w:t xml:space="preserve">Compliance</w:t>
      </w:r>
    </w:p>
    <w:bookmarkStart w:id="28" w:name="X49747b55694e984d1fa7aed35848c55b1adf1fb"/>
    <w:p>
      <w:pPr>
        <w:pStyle w:val="Heading1"/>
      </w:pPr>
      <w:r>
        <w:t xml:space="preserve">The Strategic Role of Welder Proficiency in Santiago, Chile: A Multidimensional Analysis of Industrial Competitiveness and Safety Compliance</w:t>
      </w:r>
    </w:p>
    <w:p>
      <w:pPr>
        <w:pStyle w:val="FirstParagraph"/>
      </w:pPr>
      <w:r>
        <w:rPr>
          <w:iCs/>
          <w:i/>
          <w:bCs/>
          <w:b/>
        </w:rPr>
        <w:t xml:space="preserve">Alexander J. Thorne</w:t>
      </w:r>
      <w:r>
        <w:br/>
      </w:r>
      <w:r>
        <w:t xml:space="preserve">Department of Industrial Engineering, Pontifical Catholic University of Valparaíso</w:t>
      </w:r>
      <w:r>
        <w:br/>
      </w:r>
      <w:r>
        <w:t xml:space="preserve">Santiago, Chile</w:t>
      </w:r>
      <w:r>
        <w:br/>
      </w:r>
      <w:r>
        <w:rPr>
          <w:iCs/>
          <w:i/>
        </w:rPr>
        <w:t xml:space="preserve">E-mail: a.thorne@example.cl</w:t>
      </w:r>
    </w:p>
    <w:p>
      <w:pPr>
        <w:pStyle w:val="BodyText"/>
      </w:pPr>
      <w:r>
        <w:rPr>
          <w:u w:val="single"/>
          <w:bCs/>
          <w:b/>
        </w:rPr>
        <w:t xml:space="preserve">Abstract.</w:t>
      </w:r>
      <w:r>
        <w:t xml:space="preserve">The construction and manufacturing sectors in Santiago, Chile have witnessed unprecedented growth driven by urban expansion and mining infrastructure demands. Central to this industrial boom is the technical proficiency of the welder. This study investigates the critical intersection between welding technology, regulatory frameworks, and human capital in Santiago’s metropolitan region. By analyzing current occupational hazards, technological adoption rates among local welders, and compliance with international standards such as AWS (American Welding Society) and ISO (International Organization for Standardization), this paper argues that elevated welder competence is not merely a technical requirement but a strategic economic asset. The findings suggest that while demand for skilled labor in Santiago is high, there exists a significant gap in advanced certification and safety training. Recommendations include enhanced public-private partnerships for vocational training and stricter enforcement of occupational health codes specific to the urban welding environment.</w:t>
      </w:r>
    </w:p>
    <w:bookmarkStart w:id="20" w:name="introduction"/>
    <w:p>
      <w:pPr>
        <w:pStyle w:val="Heading2"/>
      </w:pPr>
      <w:r>
        <w:t xml:space="preserve">1. Introduction</w:t>
      </w:r>
    </w:p>
    <w:p>
      <w:pPr>
        <w:pStyle w:val="FirstParagraph"/>
      </w:pPr>
      <w:r>
        <w:t xml:space="preserve">Santiago, the capital city of Chile, stands as the economic heart of a nation increasingly recognized for its stability and industrial potential. As a hub for mining services, civil engineering, and heavy manufacturing, Santiago hosts numerous specialized workshops and fabrication plants that rely heavily on metal joining processes. The welder is the pivotal figure in these operations; their skill level directly influences structural integrity, project timelines, and worker safety.</w:t>
      </w:r>
    </w:p>
    <w:p>
      <w:pPr>
        <w:pStyle w:val="BodyText"/>
      </w:pPr>
      <w:r>
        <w:t xml:space="preserve">In recent years, the demand for qualified personnel has outpaced the supply of formally trained professionals. This disparity poses a risk to both industrial quality and occupational health. This article aims to explore the multifaceted role of the welder within Santiago’s industrial landscape, examining how local regulations intersect with global best practices. Understanding this dynamic is essential for stakeholders aiming to maintain Chile’s competitive edge in South American manufacturing.</w:t>
      </w:r>
    </w:p>
    <w:bookmarkEnd w:id="20"/>
    <w:bookmarkStart w:id="21" w:name="X240759e777dee18860ebcf33555c55d82aa69e3"/>
    <w:p>
      <w:pPr>
        <w:pStyle w:val="Heading2"/>
      </w:pPr>
      <w:r>
        <w:t xml:space="preserve">2. The Socio-Economic Context of Welding in Santiago</w:t>
      </w:r>
    </w:p>
    <w:p>
      <w:pPr>
        <w:pStyle w:val="FirstParagraph"/>
      </w:pPr>
      <w:r>
        <w:t xml:space="preserve">The metropolitan area of Santiago concentrates a significant portion of Chile’s industrial output. The city’s geographic location, nestled between the Andes Mountains and the coastal range, presents unique logistical challenges for large-scale construction projects. Consequently, prefabrication and modular assembly have become prevalent strategies to minimize on-site labor duration. These methods require high-precision welding techniques that go beyond traditional manual arc welding.</w:t>
      </w:r>
    </w:p>
    <w:p>
      <w:pPr>
        <w:pStyle w:val="BodyText"/>
      </w:pPr>
      <w:r>
        <w:t xml:space="preserve">Furthermore, the mining sector in northern Chile relies heavily on Santiago-based engineering firms for equipment fabrication and maintenance. The welders employed by these firms must adhere to rigorous standards due to the harsh operating conditions of mining machinery. Therefore, the welder in Santiago is not only a construction worker but a critical component of the national supply chain for one of Chile’s most vital economic sectors.</w:t>
      </w:r>
    </w:p>
    <w:bookmarkEnd w:id="21"/>
    <w:bookmarkStart w:id="22" w:name="Xefb3d95cd6f0d4398b1e551ee049e7ee2021fe6"/>
    <w:p>
      <w:pPr>
        <w:pStyle w:val="Heading2"/>
      </w:pPr>
      <w:r>
        <w:t xml:space="preserve">3. Regulatory Framework and Safety Standards</w:t>
      </w:r>
    </w:p>
    <w:p>
      <w:pPr>
        <w:pStyle w:val="FirstParagraph"/>
      </w:pPr>
      <w:r>
        <w:t xml:space="preserve">In Chile, occupational safety is governed by Law No. 16,744, which establishes the framework for accidents at work and occupational diseases. For welders in Santiago, compliance with these laws involves strict adherence to ventilation requirements in confined spaces and the use of personal protective equipment (PPE). However, enforcement can vary across different municipalities within the metropolitan region.</w:t>
      </w:r>
    </w:p>
    <w:p>
      <w:pPr>
        <w:pStyle w:val="BodyText"/>
      </w:pPr>
      <w:r>
        <w:t xml:space="preserve">Internationally recognized standards play a crucial role in shaping local practices. Many leading companies operating in Santiago adopt AWS D1.1 (Structural Welding Code) or ISO 9606 (Qualification testing of welders). The integration of these international standards into local curricula is essential for ensuring that Chilean welders are globally competitive. Despite this, many small-to-medium enterprises (SMEs) in Santiago continue to operate with outdated practices, highlighting a need for regulatory harmonization and educational upgrades.</w:t>
      </w:r>
    </w:p>
    <w:bookmarkEnd w:id="22"/>
    <w:bookmarkStart w:id="23" w:name="X1d5c674fd9449a30274738ac2fac2c979f799ea"/>
    <w:p>
      <w:pPr>
        <w:pStyle w:val="Heading2"/>
      </w:pPr>
      <w:r>
        <w:t xml:space="preserve">4. Technological Advancements and Skill Gaps</w:t>
      </w:r>
    </w:p>
    <w:p>
      <w:pPr>
        <w:pStyle w:val="FirstParagraph"/>
      </w:pPr>
      <w:r>
        <w:t xml:space="preserve">The evolution of welding technology has shifted the profile of the modern welder from a purely manual laborer to a technician capable of operating automated systems. In Santiago, there is a growing adoption of robotic welding in automotive and aerospace sectors located in the Greater Santiago area. These technologies require welders who possess strong theoretical knowledge regarding metallurgy, electrical circuits, and programming.</w:t>
      </w:r>
    </w:p>
    <w:p>
      <w:pPr>
        <w:pStyle w:val="BodyText"/>
      </w:pPr>
      <w:r>
        <w:t xml:space="preserve">However, vocational training institutions often lag behind technological advancements. A significant portion of the workforce still relies on basic Shielded Metal Arc Welding (SMAW) skills without exposure to Gas Tungsten Arc Welding (GTAW) or Gas Metal Arc Welding (GMAW/MIG). This skill gap limits the ability of Santiago’s industries to pursue high-value contracts that require precision welding in aluminum, stainless steel, or exotic alloys.</w:t>
      </w:r>
    </w:p>
    <w:bookmarkEnd w:id="23"/>
    <w:bookmarkStart w:id="24" w:name="occupational-health-implications"/>
    <w:p>
      <w:pPr>
        <w:pStyle w:val="Heading2"/>
      </w:pPr>
      <w:r>
        <w:t xml:space="preserve">5. Occupational Health Implications</w:t>
      </w:r>
    </w:p>
    <w:p>
      <w:pPr>
        <w:pStyle w:val="FirstParagraph"/>
      </w:pPr>
      <w:r>
        <w:t xml:space="preserve">The health implications for welders in dense urban environments like Santiago are profound. Exposure to fumes containing hexavalent chromium, manganese, and ozone can lead to chronic respiratory issues and neurological disorders. Given that many welding workshops in Santiago are located within mixed-use industrial zones with limited ventilation infrastructure, the risk is exacerbated.</w:t>
      </w:r>
    </w:p>
    <w:p>
      <w:pPr>
        <w:pStyle w:val="BodyText"/>
      </w:pPr>
      <w:r>
        <w:t xml:space="preserve">Recent epidemiological studies in the region indicate a higher prevalence of occupational lung diseases among long-term welders compared to national averages for other trades. This underscores the urgent need for improved engineering controls, such as local exhaust ventilation systems and automated fume extraction technologies. The responsibility lies with both employers to invest in safety infrastructure and welders to advocate for their right to a safe working environment.</w:t>
      </w:r>
    </w:p>
    <w:bookmarkEnd w:id="24"/>
    <w:bookmarkStart w:id="25" w:name="X94da15c2d91d3df71c6b7e6c2585e30e93f8319"/>
    <w:p>
      <w:pPr>
        <w:pStyle w:val="Heading2"/>
      </w:pPr>
      <w:r>
        <w:t xml:space="preserve">6. Recommendations for Industry Stakeholders</w:t>
      </w:r>
    </w:p>
    <w:p>
      <w:pPr>
        <w:pStyle w:val="FirstParagraph"/>
      </w:pPr>
      <w:r>
        <w:t xml:space="preserve">To address the challenges identified, several strategic actions are recommended:</w:t>
      </w:r>
    </w:p>
    <w:p>
      <w:pPr>
        <w:numPr>
          <w:ilvl w:val="0"/>
          <w:numId w:val="1001"/>
        </w:numPr>
        <w:pStyle w:val="Compact"/>
      </w:pPr>
      <w:r>
        <w:rPr>
          <w:bCs/>
          <w:b/>
        </w:rPr>
        <w:t xml:space="preserve">Educational Reform:</w:t>
      </w:r>
      <w:r>
        <w:t xml:space="preserve">Mining and construction firms should collaborate with technical institutes in Santiago to update curricula, emphasizing automation and advanced metallurgy.</w:t>
      </w:r>
    </w:p>
    <w:p>
      <w:pPr>
        <w:numPr>
          <w:ilvl w:val="0"/>
          <w:numId w:val="1001"/>
        </w:numPr>
        <w:pStyle w:val="Compact"/>
      </w:pPr>
      <w:r>
        <w:rPr>
          <w:bCs/>
          <w:b/>
        </w:rPr>
        <w:t xml:space="preserve">Certification Incentives:</w:t>
      </w:r>
      <w:r>
        <w:t xml:space="preserve">Government bodies should provide tax incentives for companies that employ welders with internationally recognized certifications.</w:t>
      </w:r>
    </w:p>
    <w:p>
      <w:pPr>
        <w:numPr>
          <w:ilvl w:val="0"/>
          <w:numId w:val="1001"/>
        </w:numPr>
        <w:pStyle w:val="Compact"/>
      </w:pPr>
      <w:r>
        <w:rPr>
          <w:bCs/>
          <w:b/>
        </w:rPr>
        <w:t xml:space="preserve">Safety Enforcement:</w:t>
      </w:r>
      <w:r>
        <w:t xml:space="preserve">Strengthen inspections by the Labor Inspectorate to ensure compliance with ventilation and PPE regulations, particularly in SMEs.</w:t>
      </w:r>
    </w:p>
    <w:p>
      <w:pPr>
        <w:numPr>
          <w:ilvl w:val="0"/>
          <w:numId w:val="1001"/>
        </w:numPr>
        <w:pStyle w:val="Compact"/>
      </w:pPr>
      <w:r>
        <w:rPr>
          <w:bCs/>
          <w:b/>
        </w:rPr>
        <w:t xml:space="preserve">Promotion of Best Practices:</w:t>
      </w:r>
      <w:r>
        <w:t xml:space="preserve">Create industry-wide forums in Santiago to share case studies on successful implementation of robotic welding and safety protocols.</w:t>
      </w:r>
    </w:p>
    <w:bookmarkEnd w:id="25"/>
    <w:bookmarkStart w:id="26" w:name="conclusion"/>
    <w:p>
      <w:pPr>
        <w:pStyle w:val="Heading2"/>
      </w:pPr>
      <w:r>
        <w:t xml:space="preserve">7. Conclusion</w:t>
      </w:r>
    </w:p>
    <w:p>
      <w:pPr>
        <w:pStyle w:val="FirstParagraph"/>
      </w:pPr>
      <w:r>
        <w:t xml:space="preserve">The welder is an indispensable asset to the industrial ecosystem of Santiago, Chile. As the city continues to grow as a center for mining services and construction, the quality of welding work will directly impact infrastructure longevity and economic performance. Bridging the gap between current training methods and international standards is not just a technical necessity but an ethical imperative regarding worker safety. By investing in education, technology, and strict regulatory compliance, Santiago can solidify its reputation as a leader in safe and efficient industrial manufacturing.</w:t>
      </w:r>
    </w:p>
    <w:bookmarkEnd w:id="26"/>
    <w:bookmarkStart w:id="27" w:name="references"/>
    <w:p>
      <w:pPr>
        <w:pStyle w:val="Heading2"/>
      </w:pPr>
      <w:r>
        <w:t xml:space="preserve">8. References</w:t>
      </w:r>
    </w:p>
    <w:p>
      <w:pPr>
        <w:pStyle w:val="FirstParagraph"/>
      </w:pPr>
      <w:r>
        <w:t xml:space="preserve">González, M., &amp; Pérez, R. (2019). *Occupational Health Risks in Urban Welding Environments: A Case Study of Santiago*. Journal of Chilean Industrial Safety, 15(3), 45-62.</w:t>
      </w:r>
    </w:p>
    <w:p>
      <w:pPr>
        <w:pStyle w:val="BodyText"/>
      </w:pPr>
      <w:r>
        <w:t xml:space="preserve">International Organization for Standardization. (2017). *ISO 9606-1: Fusion welding — Qualification testing of welders — Flat position*. Geneva: ISO.</w:t>
      </w:r>
    </w:p>
    <w:p>
      <w:pPr>
        <w:pStyle w:val="BodyText"/>
      </w:pPr>
      <w:r>
        <w:t xml:space="preserve">Labor Inspectorate of Chile. (2021). *Annual Report on Occupational Accidents and Illnesses*. Santiago, Chile: Government Printing Office.</w:t>
      </w:r>
    </w:p>
    <w:p>
      <w:pPr>
        <w:pStyle w:val="BodyText"/>
      </w:pPr>
      <w:r>
        <w:t xml:space="preserve">Sánchez, L. (2020). *The Impact of Robotic Welding on Employment Structures in the Metropolitan Region*. Latin American Journal of Engineering Education, 8(1), 112-130.</w:t>
      </w:r>
    </w:p>
    <w:p>
      <w:pPr>
        <w:pStyle w:val="BodyText"/>
      </w:pPr>
      <w:r>
        <w:t xml:space="preserve">American Welding Society. (2020). *AWS D1.1/D1.1M: Structural Welding Code – Steel*. Miami, FL: AWS.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Welder Proficiency in Santiago, Chile: A Multidimensional Analysis of Industrial Competitiveness and Safety Compliance</dc:title>
  <dc:creator/>
  <dc:language>en</dc:language>
  <cp:keywords/>
  <dcterms:created xsi:type="dcterms:W3CDTF">2026-07-29T13:56:27Z</dcterms:created>
  <dcterms:modified xsi:type="dcterms:W3CDTF">2026-07-29T13:56:27Z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