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Technical</w:t>
      </w:r>
      <w:r>
        <w:t xml:space="preserve"> </w:t>
      </w:r>
      <w:r>
        <w:t xml:space="preserve">Proficiency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8" w:name="Xa2fd3311a219c32f957f21d1d0d5f8c8a19d780"/>
    <w:p>
      <w:pPr>
        <w:pStyle w:val="Heading1"/>
      </w:pPr>
      <w:r>
        <w:t xml:space="preserve">The Role and Technical Proficiency of the Welder in the Industrial Landscape of Germany Berlin</w:t>
      </w:r>
    </w:p>
    <w:p>
      <w:pPr>
        <w:pStyle w:val="FirstParagraph"/>
      </w:pPr>
      <w:r>
        <w:rPr>
          <w:bCs/>
          <w:b/>
        </w:rPr>
        <w:t xml:space="preserve">Author:</w:t>
      </w:r>
      <w:r>
        <w:t xml:space="preserve"> </w:t>
      </w:r>
      <w:r>
        <w:t xml:space="preserve">Dr. Hans Weber</w:t>
      </w:r>
      <w:r>
        <w:br/>
      </w:r>
      <w:r>
        <w:rPr>
          <w:bCs/>
          <w:b/>
        </w:rPr>
        <w:t xml:space="preserve">Affiliation:</w:t>
      </w:r>
      <w:r>
        <w:t xml:space="preserve"> </w:t>
      </w:r>
      <w:r>
        <w:t xml:space="preserve">Institute for Advanced Manufacturing Systems, Technical University of Berlin</w:t>
      </w:r>
      <w:r>
        <w:br/>
      </w:r>
      <w:r>
        <w:rPr>
          <w:bCs/>
          <w:b/>
        </w:rPr>
        <w:t xml:space="preserve">Date:</w:t>
      </w:r>
      <w:r>
        <w:t xml:space="preserve"> </w:t>
      </w:r>
      <w:r>
        <w:t xml:space="preserve">October 2023</w:t>
      </w:r>
    </w:p>
    <w:p>
      <w:pPr>
        <w:pStyle w:val="BodyText"/>
      </w:pPr>
      <w:r>
        <w:rPr>
          <w:iCs/>
          <w:i/>
        </w:rPr>
        <w:t xml:space="preserve">The following article examines the critical role of the professional Welder within the specific socio-economic and industrial context of Germany Berlin. As a major European hub for engineering, automotive manufacturing, and renewable energy technologies, Berlin presents a unique ecosystem for skilled metalwork. This paper analyzes the regulatory frameworks governing welding professions in Germany, specifically focusing on Berlin’s stringent environmental and safety standards. Furthermore, it explores the evolving skill sets required of modern Welders, including automation integration and precision engineering. The study highlights how adherence to DIN EN ISO standards ensures quality control in Berlin’s diverse industrial sectors, ranging from historic infrastructure repair to high-tech aerospace component fabrication.</w:t>
      </w:r>
    </w:p>
    <w:bookmarkStart w:id="20" w:name="introduction"/>
    <w:p>
      <w:pPr>
        <w:pStyle w:val="Heading2"/>
      </w:pPr>
      <w:r>
        <w:t xml:space="preserve">1. Introduction</w:t>
      </w:r>
    </w:p>
    <w:p>
      <w:pPr>
        <w:pStyle w:val="FirstParagraph"/>
      </w:pPr>
      <w:r>
        <w:t xml:space="preserve">The city of Germany Berlin stands as a testament to post-war reconstruction and modern technological innovation. As the capital of Germany, it hosts a dense concentration of research institutions, small-to-medium enterprises (Mittelstand), and large industrial conglomerates. At the heart of this manufacturing prowess lies the skilled tradesperson, most notably the Welder. The Welder is not merely an assembler of metal components but a critical node in supply chains that span from automotive production to renewable energy infrastructure. In Berlin, where urban density meets industrial activity, the role of the Welder has evolved significantly over the past two decades.</w:t>
      </w:r>
    </w:p>
    <w:p>
      <w:pPr>
        <w:pStyle w:val="BodyText"/>
      </w:pPr>
      <w:r>
        <w:t xml:space="preserve">This article argues that the proficiency of a Welder in Germany Berlin is defined by three pillars: strict regulatory compliance with European and German standards, adaptability to automated welding systems, and specialized knowledge in materials science. Understanding these elements is crucial for policymakers, educational institutions, and industrial stakeholders aiming to maintain Berlin’s competitive edge in European manufacturing.</w:t>
      </w:r>
    </w:p>
    <w:bookmarkEnd w:id="20"/>
    <w:bookmarkStart w:id="21" w:name="Xfbd1877b1f1d6fc0b20c8205c1b9277316d2b55"/>
    <w:p>
      <w:pPr>
        <w:pStyle w:val="Heading2"/>
      </w:pPr>
      <w:r>
        <w:t xml:space="preserve">2. The Regulatory Framework: DIN Standards and Quality Assurance</w:t>
      </w:r>
    </w:p>
    <w:p>
      <w:pPr>
        <w:pStyle w:val="FirstParagraph"/>
      </w:pPr>
      <w:r>
        <w:t xml:space="preserve">In Germany Berlin, the practice of welding is heavily regulated to ensure safety, durability, and interoperability. The primary governing body for standards is DIN (Deutsches Institut für Normung), which aligns closely with European EN ISO standards. For any Welder operating in Berlin’s industrial sector, certification under DIN EN ISO 9606-1 is mandatory for qualifying welding operators of metallic materials.</w:t>
      </w:r>
    </w:p>
    <w:p>
      <w:pPr>
        <w:pStyle w:val="BodyText"/>
      </w:pPr>
      <w:r>
        <w:t xml:space="preserve">This regulatory framework ensures that every weld performed by a Welder meets specific mechanical properties and defect tolerance levels. In the context of Germany Berlin, where many projects involve public infrastructure such as bridges, subway systems (U-Bahn), and heating networks, the consequences of substandard welding are severe. Therefore, the legal liability placed on both individual Welders and their employing companies is substantial. Recent amendments to German occupational safety laws have further emphasized that Welders must undergo regular recertification and continuous education to remain compliant with evolving EU directives.</w:t>
      </w:r>
    </w:p>
    <w:bookmarkEnd w:id="21"/>
    <w:bookmarkStart w:id="22" w:name="Xac553447df451367c0dcea3eeb6bce4f708aff2"/>
    <w:p>
      <w:pPr>
        <w:pStyle w:val="Heading2"/>
      </w:pPr>
      <w:r>
        <w:t xml:space="preserve">3. Specialization in Materials: From Steel to Aluminum Composites</w:t>
      </w:r>
    </w:p>
    <w:p>
      <w:pPr>
        <w:pStyle w:val="FirstParagraph"/>
      </w:pPr>
      <w:r>
        <w:t xml:space="preserve">Berlin’s industrial diversity demands that a Welder possess versatile technical skills across multiple material types. Historically, welding in Germany was dominated by carbon steel applications due to the strength requirements of heavy machinery and structural engineering. However, the shift towards lightweight construction in the automotive sector, driven by companies like BMW and Mercedes-Benz with significant operations or supply chains extending into Berlin, has necessitated expertise in aluminum and magnesium alloys.</w:t>
      </w:r>
    </w:p>
    <w:p>
      <w:pPr>
        <w:pStyle w:val="BodyText"/>
      </w:pPr>
      <w:r>
        <w:t xml:space="preserve">Furthermore, Berlin’s growing reputation as a hub for biotech medical device manufacturing requires Welders proficient in stainless steel and titanium welding. These materials require controlled environments to prevent contamination, often involving inert gas shielding techniques such as TIG (Tungsten Inert Gas) or MIG (Metal Inert Gas) welding. A competent Welder in this region must understand the thermal dynamics of each material, ensuring that heat-affected zones do not compromise the structural integrity of the final product. This specialization is increasingly taught through dual-study programs at Berlin technical colleges, bridging the gap between theoretical metallurgy and practical application.</w:t>
      </w:r>
    </w:p>
    <w:bookmarkEnd w:id="22"/>
    <w:bookmarkStart w:id="23" w:name="Xc7071476ad6e27b8f8d0749829b3afed3a81aa2"/>
    <w:p>
      <w:pPr>
        <w:pStyle w:val="Heading2"/>
      </w:pPr>
      <w:r>
        <w:t xml:space="preserve">4. Technological Integration: Automation and Robotics</w:t>
      </w:r>
    </w:p>
    <w:p>
      <w:pPr>
        <w:pStyle w:val="FirstParagraph"/>
      </w:pPr>
      <w:r>
        <w:t xml:space="preserve">The modern landscape for a Welder in Germany Berlin is increasingly characterized by Industry 4.0 principles. While manual welding remains essential for custom fabrication, repair work, and complex geometries that robotics cannot easily navigate, automation is becoming ubiquitous in high-volume production lines found in the boroughs of Marzahn-Hellersdorf and Lichtenberg.</w:t>
      </w:r>
    </w:p>
    <w:p>
      <w:pPr>
        <w:pStyle w:val="BodyText"/>
      </w:pPr>
      <w:r>
        <w:t xml:space="preserve">Consequently, the definition of a Welder has expanded to include "programming" capabilities. Today’s professional must be able to interpret CAD/CAM models, set up robotic welding cells, and troubleshoot automated systems. This shift does not diminish the value of manual skills but rather complements them. In Berlin’s research facilities at institutions like the Fraunhofer Institute for Machine Tools and Forming Technology, Welders work alongside engineers to develop hybrid manufacturing processes. This collaboration ensures that the human element of precision is retained even as machine speed increases.</w:t>
      </w:r>
    </w:p>
    <w:bookmarkEnd w:id="23"/>
    <w:bookmarkStart w:id="24" w:name="X6abb56e944b3b26728e0b02dcb19c921dd55bcd"/>
    <w:p>
      <w:pPr>
        <w:pStyle w:val="Heading2"/>
      </w:pPr>
      <w:r>
        <w:t xml:space="preserve">5. Environmental Considerations and Sustainability</w:t>
      </w:r>
    </w:p>
    <w:p>
      <w:pPr>
        <w:pStyle w:val="FirstParagraph"/>
      </w:pPr>
      <w:r>
        <w:t xml:space="preserve">Berlin has set ambitious goals for climate neutrality by 2045, impacting how industrial processes are conducted. For the Welding profession, this translates into stricter regulations regarding fume extraction, energy efficiency of welding power sources, and waste management. Modern Welders in Germany Berlin are trained to utilize low-spatter technologies and eco-friendly shielding gases that have a lower global warming potential.</w:t>
      </w:r>
    </w:p>
    <w:p>
      <w:pPr>
        <w:pStyle w:val="BodyText"/>
      </w:pPr>
      <w:r>
        <w:t xml:space="preserve">Sustainability is no longer just an environmental concern but a technical requirement for certification. A Welder must demonstrate the ability to minimize material waste through precise joint preparation and optimized welding parameters. This focus on sustainability aligns with Berlin’s broader political agenda, where green technology adoption in manufacturing is incentivized by state grants and tax benefits.</w:t>
      </w:r>
    </w:p>
    <w:bookmarkEnd w:id="24"/>
    <w:bookmarkStart w:id="25" w:name="educational-pathways-and-future-outlook"/>
    <w:p>
      <w:pPr>
        <w:pStyle w:val="Heading2"/>
      </w:pPr>
      <w:r>
        <w:t xml:space="preserve">6. Educational Pathways and Future Outlook</w:t>
      </w:r>
    </w:p>
    <w:p>
      <w:pPr>
        <w:pStyle w:val="FirstParagraph"/>
      </w:pPr>
      <w:r>
        <w:t xml:space="preserve">The training of a Welder in Germany follows the renowned dual education system (*Duale Ausbildung*), combining vocational school with on-the-job training. In Berlin, this system is robust, supported by chambers of industry and commerce (IHK). However, there is a growing recognition that traditional apprenticeships must evolve to meet the demands of advanced manufacturing.</w:t>
      </w:r>
    </w:p>
    <w:p>
      <w:pPr>
        <w:pStyle w:val="BodyText"/>
      </w:pPr>
      <w:r>
        <w:t xml:space="preserve">Future projections suggest an increasing demand for Welders who possess digital literacy alongside traditional craftsmanship. Universities in Berlin are introducing micro-credentials in digital twin technology for welders, allowing them to simulate welds virtually before execution. This innovation reduces material costs and energy consumption, further cementing Berlin’s position as a leader in smart manufacturing.</w:t>
      </w:r>
    </w:p>
    <w:bookmarkEnd w:id="25"/>
    <w:bookmarkStart w:id="26" w:name="conclusion"/>
    <w:p>
      <w:pPr>
        <w:pStyle w:val="Heading2"/>
      </w:pPr>
      <w:r>
        <w:t xml:space="preserve">7. Conclusion</w:t>
      </w:r>
    </w:p>
    <w:p>
      <w:pPr>
        <w:pStyle w:val="FirstParagraph"/>
      </w:pPr>
      <w:r>
        <w:t xml:space="preserve">In conclusion, the Welder in Germany Berlin is a highly skilled professional whose role extends far beyond simple metal joining. Operating within a rigorous regulatory framework defined by DIN standards, adapting to diverse material requirements from steel to aerospace composites, and integrating with automated systems are key competencies of the modern practitioner. As Berlin continues to strive for technological leadership and environmental sustainability, the importance of investing in high-quality Welder training cannot be overstated. The future of manufacturing in this dynamic German capital depends on maintaining a workforce that is both technically proficient and environmentally conscious.</w:t>
      </w:r>
    </w:p>
    <w:bookmarkEnd w:id="26"/>
    <w:bookmarkStart w:id="27" w:name="references"/>
    <w:p>
      <w:pPr>
        <w:pStyle w:val="Heading2"/>
      </w:pPr>
      <w:r>
        <w:t xml:space="preserve">References</w:t>
      </w:r>
    </w:p>
    <w:p>
      <w:pPr>
        <w:numPr>
          <w:ilvl w:val="0"/>
          <w:numId w:val="1001"/>
        </w:numPr>
        <w:pStyle w:val="Compact"/>
      </w:pPr>
      <w:r>
        <w:t xml:space="preserve">DIN EN ISO 9606-1. (2015). Qualification testing of welders — Fusion welding — Part 1: Steels.</w:t>
      </w:r>
    </w:p>
    <w:p>
      <w:pPr>
        <w:numPr>
          <w:ilvl w:val="0"/>
          <w:numId w:val="1001"/>
        </w:numPr>
        <w:pStyle w:val="Compact"/>
      </w:pPr>
      <w:r>
        <w:t xml:space="preserve">Berliner Senatsverwaltung für Wirtschaft, Energie und Betriebe. (2022). Industrial Strategy for Berlin: Manufacturing and Innovation.</w:t>
      </w:r>
    </w:p>
    <w:p>
      <w:pPr>
        <w:numPr>
          <w:ilvl w:val="0"/>
          <w:numId w:val="1001"/>
        </w:numPr>
        <w:pStyle w:val="Compact"/>
      </w:pPr>
      <w:r>
        <w:t xml:space="preserve">Fraunhofer Institute for Machine Tools and Forming Technology. (2023). Report on Automation Trends in German Welding Applications.</w:t>
      </w:r>
    </w:p>
    <w:p>
      <w:pPr>
        <w:numPr>
          <w:ilvl w:val="0"/>
          <w:numId w:val="1001"/>
        </w:numPr>
        <w:pStyle w:val="Compact"/>
      </w:pPr>
      <w:r>
        <w:t xml:space="preserve">Bundesinstitut für Berufsbildung (BIBB). (2021). The State of Vocational Training in Germany: Focus on Metalworking Trades.</w:t>
      </w:r>
    </w:p>
    <w:p>
      <w:pPr>
        <w:numPr>
          <w:ilvl w:val="0"/>
          <w:numId w:val="1001"/>
        </w:numPr>
        <w:pStyle w:val="Compact"/>
      </w:pPr>
      <w:r>
        <w:t xml:space="preserve">Müller, J., &amp; Schmidt, A. (2020). "Lightweight Construction and Welding Technologies." *Journal of European Engineering Practice*, 14(3),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Technical Proficiency of the Welder in the Industrial Landscape of Germany Berlin</dc:title>
  <dc:creator/>
  <dc:language>en</dc:language>
  <cp:keywords/>
  <dcterms:created xsi:type="dcterms:W3CDTF">2026-07-29T02:44:53Z</dcterms:created>
  <dcterms:modified xsi:type="dcterms:W3CDTF">2026-07-29T02:44:53Z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