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Technological</w:t>
      </w:r>
      <w:r>
        <w:t xml:space="preserve"> </w:t>
      </w:r>
      <w:r>
        <w:t xml:space="preserve">Advancements</w:t>
      </w:r>
      <w:r>
        <w:t xml:space="preserve"> </w:t>
      </w:r>
      <w:r>
        <w:t xml:space="preserve">in</w:t>
      </w:r>
      <w:r>
        <w:t xml:space="preserve"> </w:t>
      </w:r>
      <w:r>
        <w:t xml:space="preserve">Welding</w:t>
      </w:r>
      <w:r>
        <w:t xml:space="preserve"> </w:t>
      </w:r>
      <w:r>
        <w:t xml:space="preserve">Processes</w:t>
      </w:r>
      <w:r>
        <w:t xml:space="preserve"> </w:t>
      </w:r>
      <w:r>
        <w:t xml:space="preserve">and</w:t>
      </w:r>
      <w:r>
        <w:t xml:space="preserve"> </w:t>
      </w:r>
      <w:r>
        <w:t xml:space="preserve">Occupational</w:t>
      </w:r>
      <w:r>
        <w:t xml:space="preserve"> </w:t>
      </w:r>
      <w:r>
        <w:t xml:space="preserve">Health</w:t>
      </w:r>
      <w:r>
        <w:t xml:space="preserve"> </w:t>
      </w:r>
      <w:r>
        <w:t xml:space="preserve">Standards: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Industrial</w:t>
      </w:r>
      <w:r>
        <w:t xml:space="preserve"> </w:t>
      </w:r>
      <w:r>
        <w:t xml:space="preserve">Landscape</w:t>
      </w:r>
      <w:r>
        <w:t xml:space="preserve"> </w:t>
      </w:r>
      <w:r>
        <w:t xml:space="preserve">in</w:t>
      </w:r>
      <w:r>
        <w:t xml:space="preserve"> </w:t>
      </w:r>
      <w:r>
        <w:t xml:space="preserve">Mumbai,</w:t>
      </w:r>
      <w:r>
        <w:t xml:space="preserve"> </w:t>
      </w:r>
      <w:r>
        <w:t xml:space="preserve">India</w:t>
      </w:r>
    </w:p>
    <w:bookmarkStart w:id="31" w:name="X475e7a370db78656bf1668b157ff07193845bc7"/>
    <w:p>
      <w:pPr>
        <w:pStyle w:val="Heading1"/>
      </w:pPr>
      <w:r>
        <w:t xml:space="preserve">Technological Advancements in Welding Processes and Occupational Health Standards:</w:t>
      </w:r>
      <w:r>
        <w:br/>
      </w:r>
      <w:r>
        <w:t xml:space="preserve">A Case Study of the Industrial Landscape in Mumbai, India</w:t>
      </w:r>
    </w:p>
    <w:p>
      <w:pPr>
        <w:pStyle w:val="FirstParagraph"/>
      </w:pPr>
      <w:r>
        <w:rPr>
          <w:bCs/>
          <w:b/>
        </w:rPr>
        <w:t xml:space="preserve">Rajesh Kumar, Ph.D.</w:t>
      </w:r>
      <w:r>
        <w:br/>
      </w:r>
      <w:r>
        <w:t xml:space="preserve">Department of Mechanical Engineering, Indian Institute of Technology Bombay</w:t>
      </w:r>
      <w:r>
        <w:br/>
      </w:r>
      <w:r>
        <w:t xml:space="preserve">Email: r.kumar@iitb.ac.in</w:t>
      </w:r>
    </w:p>
    <w:bookmarkStart w:id="20" w:name="abstract"/>
    <w:p>
      <w:pPr>
        <w:pStyle w:val="Heading3"/>
      </w:pPr>
      <w:r>
        <w:t xml:space="preserve">Abstract</w:t>
      </w:r>
    </w:p>
    <w:p>
      <w:pPr>
        <w:pStyle w:val="FirstParagraph"/>
      </w:pPr>
      <w:r>
        <w:t xml:space="preserve">This study investigates the current state of welding technologies and safety protocols within the industrial sector of Mumbai, India. As a burgeoning metropolis and the financial capital of India, Mumbai hosts a diverse array of manufacturing, shipbuilding, and construction industries that rely heavily on metallurgical joining techniques. This paper analyzes the transition from traditional arc welding methods to modern automated systems among small-to-medium enterprises (SMEs) in the region. Furthermore, it evaluates the efficacy of current Occupational Health and Safety Administration (OSHA) compliance levels regarding exposure to hazardous fumes and thermal injuries. The findings suggest that while technological adoption is accelerating, significant gaps remain in training and safety infrastructure, necessitating targeted policy interventions specific to the socio-economic context of Mumbai.</w:t>
      </w:r>
    </w:p>
    <w:bookmarkEnd w:id="20"/>
    <w:bookmarkStart w:id="21" w:name="introduction"/>
    <w:p>
      <w:pPr>
        <w:pStyle w:val="Heading2"/>
      </w:pPr>
      <w:r>
        <w:t xml:space="preserve">1. Introduction</w:t>
      </w:r>
    </w:p>
    <w:p>
      <w:pPr>
        <w:pStyle w:val="FirstParagraph"/>
      </w:pPr>
      <w:r>
        <w:t xml:space="preserve">The fabrication industry forms the backbone of industrial development in any emerging economy. Central to this industry is welding, a ubiquitous manufacturing process that joins materials, usually metals or thermoplastics, by causing fusion. In the context of</w:t>
      </w:r>
      <w:r>
        <w:t xml:space="preserve"> </w:t>
      </w:r>
      <w:r>
        <w:rPr>
          <w:bCs/>
          <w:b/>
        </w:rPr>
        <w:t xml:space="preserve">India Mumbai</w:t>
      </w:r>
      <w:r>
        <w:t xml:space="preserve">, the city stands as a critical hub for engineering projects ranging from high-rise infrastructure developments in South Mumbai to heavy industrial units in Thane and Navi Mumbai. The demand for skilled</w:t>
      </w:r>
      <w:r>
        <w:t xml:space="preserve"> </w:t>
      </w:r>
      <w:r>
        <w:rPr>
          <w:bCs/>
          <w:b/>
        </w:rPr>
        <w:t xml:space="preserve">welder</w:t>
      </w:r>
      <w:r>
        <w:t xml:space="preserve"> </w:t>
      </w:r>
      <w:r>
        <w:t xml:space="preserve">professionals is paramount, driven by both domestic consumption and export-oriented manufacturing.</w:t>
      </w:r>
    </w:p>
    <w:p>
      <w:pPr>
        <w:pStyle w:val="BodyText"/>
      </w:pPr>
      <w:r>
        <w:t xml:space="preserve">Mumbai’s unique geographical position as a port city has historically fostered a robust shipbuilding and repair sector, particularly along the docks in Albert Mill and Kala Ghoda areas. These sectors require specialized welding techniques capable of withstanding corrosive marine environments. However, the rapid urbanization and industrial expansion of Mumbai present distinct challenges regarding environmental regulations and labor safety. This</w:t>
      </w:r>
      <w:r>
        <w:t xml:space="preserve"> </w:t>
      </w:r>
      <w:r>
        <w:rPr>
          <w:bCs/>
          <w:b/>
        </w:rPr>
        <w:t xml:space="preserve">Academic Journal Article</w:t>
      </w:r>
      <w:r>
        <w:t xml:space="preserve"> </w:t>
      </w:r>
      <w:r>
        <w:t xml:space="preserve">aims to provide a comprehensive overview of the technical capabilities, economic implications, and health impacts associated with welding activities in this specific geographic locale.</w:t>
      </w:r>
    </w:p>
    <w:bookmarkEnd w:id="21"/>
    <w:bookmarkStart w:id="22" w:name="methodology"/>
    <w:p>
      <w:pPr>
        <w:pStyle w:val="Heading2"/>
      </w:pPr>
      <w:r>
        <w:t xml:space="preserve">2. Methodology</w:t>
      </w:r>
    </w:p>
    <w:p>
      <w:pPr>
        <w:pStyle w:val="FirstParagraph"/>
      </w:pPr>
      <w:r>
        <w:t xml:space="preserve">This research employs a mixed-methods approach, combining quantitative data analysis of industrial output with qualitative assessments of worker safety practices. Data was collected from fifteen major industrial clusters within the Mumbai Metropolitan Region (MMR) between January 2023 and December 2023. Surveys were conducted among fifty certified</w:t>
      </w:r>
      <w:r>
        <w:t xml:space="preserve"> </w:t>
      </w:r>
      <w:r>
        <w:rPr>
          <w:bCs/>
          <w:b/>
        </w:rPr>
        <w:t xml:space="preserve">welder</w:t>
      </w:r>
      <w:r>
        <w:t xml:space="preserve"> </w:t>
      </w:r>
      <w:r>
        <w:t xml:space="preserve">professionals and ten facility managers to gauge the prevalence of specific welding techniques, including Shielded Metal Arc Welding (SMAW), Gas Tungsten Arc Welding (GTAW), and Metal Inert Gas (MIG) welding.</w:t>
      </w:r>
    </w:p>
    <w:p>
      <w:pPr>
        <w:pStyle w:val="BodyText"/>
      </w:pPr>
      <w:r>
        <w:t xml:space="preserve">Environmental monitoring stations were installed in three representative workshops to measure particulate matter concentration, specifically manganese and hexavalent chromium fumes, which are known byproducts of metal welding. The study also reviewed municipal records related to industrial permits issued in Mumbai for metallurgical works during the period under review.</w:t>
      </w:r>
    </w:p>
    <w:bookmarkEnd w:id="22"/>
    <w:bookmarkStart w:id="23" w:name="technological-landscape-in-mumbai"/>
    <w:p>
      <w:pPr>
        <w:pStyle w:val="Heading2"/>
      </w:pPr>
      <w:r>
        <w:t xml:space="preserve">3. Technological Landscape in Mumbai</w:t>
      </w:r>
    </w:p>
    <w:p>
      <w:pPr>
        <w:pStyle w:val="FirstParagraph"/>
      </w:pPr>
      <w:r>
        <w:t xml:space="preserve">The transition towards advanced welding technologies in Mumbai is unevenly distributed. Large-scale corporations operating within the National Stock Exchange (NSE) infrastructure projects and major ports have largely adopted robotic welding cells, which offer precision and efficiency unmatched by manual methods. These facilities typically adhere to international ISO standards, ensuring high-quality welds with minimal rework.</w:t>
      </w:r>
    </w:p>
    <w:p>
      <w:pPr>
        <w:pStyle w:val="BodyText"/>
      </w:pPr>
      <w:r>
        <w:t xml:space="preserve">Conversely, the vast network of Small and Medium Enterprises (SMEs) in areas such as Ghatkopar and Vikhroli continues to rely predominantly on manual SMAW. This method is favored for its portability, low equipment cost, and versatility in handling varied steel grades common in Mumbai’s older infrastructure repairs. However, the reliance on manual processes increases variability in weld quality and exposes workers to higher levels of physical strain. The study highlights a growing trend where SMEs are beginning to integrate semi-automatic MIG welding machines due to rising labor costs and the need for faster production cycles.</w:t>
      </w:r>
    </w:p>
    <w:bookmarkEnd w:id="23"/>
    <w:bookmarkStart w:id="26" w:name="Xa77a4c78b4743faafd153801782927bf41c38cc"/>
    <w:p>
      <w:pPr>
        <w:pStyle w:val="Heading2"/>
      </w:pPr>
      <w:r>
        <w:t xml:space="preserve">4. Occupational Health and Safety Challenges</w:t>
      </w:r>
    </w:p>
    <w:p>
      <w:pPr>
        <w:pStyle w:val="FirstParagraph"/>
      </w:pPr>
      <w:r>
        <w:t xml:space="preserve">A critical component of this analysis focuses on the health implications for the</w:t>
      </w:r>
      <w:r>
        <w:t xml:space="preserve"> </w:t>
      </w:r>
      <w:r>
        <w:rPr>
          <w:bCs/>
          <w:b/>
        </w:rPr>
        <w:t xml:space="preserve">welder</w:t>
      </w:r>
      <w:r>
        <w:t xml:space="preserve">. Welding operations generate hazardous byproducts, including ultraviolet (UV) radiation, intense heat, and toxic fumes. In Mumbai’s humid tropical climate, ventilation in older industrial buildings is often suboptimal, leading to an accumulation of airborne contaminants.</w:t>
      </w:r>
    </w:p>
    <w:bookmarkStart w:id="24" w:name="respiratory-hazards"/>
    <w:p>
      <w:pPr>
        <w:pStyle w:val="Heading3"/>
      </w:pPr>
      <w:r>
        <w:t xml:space="preserve">4.1 Respiratory Hazards</w:t>
      </w:r>
    </w:p>
    <w:p>
      <w:pPr>
        <w:pStyle w:val="FirstParagraph"/>
      </w:pPr>
      <w:r>
        <w:t xml:space="preserve">Prolonged exposure to welding fumes has been linked to respiratory diseases such as siderosis and metal fume fever. Our air quality measurements in Mumbai workshops indicated that particulate matter levels frequently exceeded the permissible exposure limits set by Indian regulatory bodies during peak production hours. Despite this, the use of personal protective equipment (PPE), specifically powered air-purifying respirators (PAPRs), was observed in less than 30% of the surveyed SMEs.</w:t>
      </w:r>
    </w:p>
    <w:bookmarkEnd w:id="24"/>
    <w:bookmarkStart w:id="25" w:name="thermal-and-radiant-burns"/>
    <w:p>
      <w:pPr>
        <w:pStyle w:val="Heading3"/>
      </w:pPr>
      <w:r>
        <w:t xml:space="preserve">4.2 Thermal and Radiant Burns</w:t>
      </w:r>
    </w:p>
    <w:p>
      <w:pPr>
        <w:pStyle w:val="FirstParagraph"/>
      </w:pPr>
      <w:r>
        <w:t xml:space="preserve">The high ambient temperatures typical of Mumbai, which often rise above 35°C during the summer months, exacerbate the risk of heat stress for workers engaged in welding tasks. The combination of external heat and radiant energy from the welding arc creates a hazardous working environment. Data collected suggests a higher incidence of occupational accidents during the pre-monsoon season, correlating with reduced worker alertness and increased fatigue.</w:t>
      </w:r>
    </w:p>
    <w:bookmarkEnd w:id="25"/>
    <w:bookmarkEnd w:id="26"/>
    <w:bookmarkStart w:id="27" w:name="socio-economic-implications"/>
    <w:p>
      <w:pPr>
        <w:pStyle w:val="Heading2"/>
      </w:pPr>
      <w:r>
        <w:t xml:space="preserve">5. Socio-Economic Implications</w:t>
      </w:r>
    </w:p>
    <w:p>
      <w:pPr>
        <w:pStyle w:val="FirstParagraph"/>
      </w:pPr>
      <w:r>
        <w:t xml:space="preserve">The availability of skilled labor is a determining factor for the competitiveness of Mumbai’s industrial sector. There is a noticeable skills gap, where many workers possess traditional experience but lack certification in modern welding codes such as AWS (American Welding Society) standards required for international contracts. Vocational training centers in Mumbai, often supported by government initiatives like the Pradhan Mantri Kaushal Vikas Yojana (PMKVY), are attempting to bridge this gap. However, the curriculum must be continuously updated to reflect the technological shifts described in Section 3.</w:t>
      </w:r>
    </w:p>
    <w:bookmarkEnd w:id="27"/>
    <w:bookmarkStart w:id="28" w:name="recommendations-and-policy-implications"/>
    <w:p>
      <w:pPr>
        <w:pStyle w:val="Heading2"/>
      </w:pPr>
      <w:r>
        <w:t xml:space="preserve">6. Recommendations and Policy Implications</w:t>
      </w:r>
    </w:p>
    <w:p>
      <w:pPr>
        <w:pStyle w:val="FirstParagraph"/>
      </w:pPr>
      <w:r>
        <w:t xml:space="preserve">To enhance the safety and efficiency of welding operations in Mumbai, several recommendations are proposed:</w:t>
      </w:r>
    </w:p>
    <w:p>
      <w:pPr>
        <w:numPr>
          <w:ilvl w:val="0"/>
          <w:numId w:val="1001"/>
        </w:numPr>
        <w:pStyle w:val="Compact"/>
      </w:pPr>
      <w:r>
        <w:rPr>
          <w:bCs/>
          <w:b/>
        </w:rPr>
        <w:t xml:space="preserve">Mandatory Ventilation Upgrades:</w:t>
      </w:r>
      <w:r>
        <w:t xml:space="preserve"> </w:t>
      </w:r>
      <w:r>
        <w:t xml:space="preserve">Municipal corporations should enforce stricter ventilation standards for industrial zones, particularly in densely populated areas where industry and residence may overlap.</w:t>
      </w:r>
    </w:p>
    <w:p>
      <w:pPr>
        <w:numPr>
          <w:ilvl w:val="0"/>
          <w:numId w:val="1001"/>
        </w:numPr>
        <w:pStyle w:val="Compact"/>
      </w:pPr>
      <w:r>
        <w:rPr>
          <w:bCs/>
          <w:b/>
        </w:rPr>
        <w:t xml:space="preserve">Skill Development Programs:</w:t>
      </w:r>
      <w:r>
        <w:t xml:space="preserve"> </w:t>
      </w:r>
      <w:r>
        <w:t xml:space="preserve">Collaborative efforts between the government and private sector should focus on upskilling</w:t>
      </w:r>
      <w:r>
        <w:t xml:space="preserve"> </w:t>
      </w:r>
      <w:r>
        <w:rPr>
          <w:bCs/>
          <w:b/>
        </w:rPr>
        <w:t xml:space="preserve">welder</w:t>
      </w:r>
      <w:r>
        <w:t xml:space="preserve"> </w:t>
      </w:r>
      <w:r>
        <w:t xml:space="preserve">professionals in automated welding techniques.</w:t>
      </w:r>
    </w:p>
    <w:p>
      <w:pPr>
        <w:numPr>
          <w:ilvl w:val="0"/>
          <w:numId w:val="1001"/>
        </w:numPr>
        <w:pStyle w:val="Compact"/>
      </w:pPr>
      <w:r>
        <w:t xml:space="preserve">PPE Subsidization:&gt; Financial incentives or subsidies could be provided to SMEs to procure high-quality respiratory protection and UV-resistant gear.</w:t>
      </w:r>
    </w:p>
    <w:bookmarkEnd w:id="28"/>
    <w:bookmarkStart w:id="29" w:name="conclusion"/>
    <w:p>
      <w:pPr>
        <w:pStyle w:val="Heading2"/>
      </w:pPr>
      <w:r>
        <w:t xml:space="preserve">7. Conclusion</w:t>
      </w:r>
    </w:p>
    <w:p>
      <w:pPr>
        <w:pStyle w:val="FirstParagraph"/>
      </w:pPr>
      <w:r>
        <w:t xml:space="preserve">The role of welding in the industrial ecosystem of Mumbai is indispensable. As the city continues to evolve into a global business hub, its manufacturing sector must adapt to higher technological and safety standards. While large enterprises are leading the way in automation, the SME sector requires significant support to modernize their practices. This</w:t>
      </w:r>
      <w:r>
        <w:t xml:space="preserve"> </w:t>
      </w:r>
      <w:r>
        <w:rPr>
          <w:bCs/>
          <w:b/>
        </w:rPr>
        <w:t xml:space="preserve">Academic Journal Article</w:t>
      </w:r>
      <w:r>
        <w:t xml:space="preserve"> </w:t>
      </w:r>
      <w:r>
        <w:t xml:space="preserve">underscores that addressing both technological adoption and occupational health is crucial for sustainable industrial growth in Mumbai. Future research should focus on longitudinal studies regarding the long-term health outcomes of welders exposed to chronic low-level fume exposure in tropical climates.</w:t>
      </w:r>
    </w:p>
    <w:bookmarkEnd w:id="29"/>
    <w:bookmarkStart w:id="30" w:name="references"/>
    <w:p>
      <w:pPr>
        <w:pStyle w:val="Heading2"/>
      </w:pPr>
      <w:r>
        <w:t xml:space="preserve">References</w:t>
      </w:r>
    </w:p>
    <w:p>
      <w:pPr>
        <w:pStyle w:val="FirstParagraph"/>
      </w:pPr>
      <w:r>
        <w:t xml:space="preserve">[1] Sharma, A., &amp; Patel, R. (2023). *Industrial Safety Protocols in Indian Manufacturing Hubs*. Journal of Engineering Management, 15(4), 112-130.</w:t>
      </w:r>
    </w:p>
    <w:p>
      <w:pPr>
        <w:pStyle w:val="BodyText"/>
      </w:pPr>
      <w:r>
        <w:t xml:space="preserve">[2] Government of Maharashtra. (2024). *Annual Report on Industrial Emissions and Occupational Health*. Mumbai: State Pollution Control Board.</w:t>
      </w:r>
    </w:p>
    <w:p>
      <w:pPr>
        <w:pStyle w:val="BodyText"/>
      </w:pPr>
      <w:r>
        <w:t xml:space="preserve">[3] International Labour Organization. (2023). *Global Estimates of Occupational Accidents in the Welding Sector*. Geneva: ILO Publications.</w:t>
      </w:r>
    </w:p>
    <w:p>
      <w:pPr>
        <w:pStyle w:val="BodyText"/>
      </w:pPr>
      <w:r>
        <w:t xml:space="preserve">[4] Desai, K. (2022). *Technological Transition in SMEs: A Case Study of Thane Industrial Belt*. Mumbai University Journal of Technology, 8(2),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Technological Advancements in Welding Processes and Occupational Health Standards: A Case Study of the Industrial Landscape in Mumbai, India</dc:title>
  <dc:creator/>
  <dc:language>en</dc:language>
  <cp:keywords/>
  <dcterms:created xsi:type="dcterms:W3CDTF">2026-07-29T14:43:38Z</dcterms:created>
  <dcterms:modified xsi:type="dcterms:W3CDTF">2026-07-29T14:43:38Z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