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Welding</w:t>
      </w:r>
      <w:r>
        <w:t xml:space="preserve"> </w:t>
      </w:r>
      <w:r>
        <w:t xml:space="preserve">Technologies</w:t>
      </w:r>
      <w:r>
        <w:t xml:space="preserve"> </w:t>
      </w:r>
      <w:r>
        <w:t xml:space="preserve">in</w:t>
      </w:r>
      <w:r>
        <w:t xml:space="preserve"> </w:t>
      </w:r>
      <w:r>
        <w:t xml:space="preserve">Indonesia</w:t>
      </w:r>
      <w:r>
        <w:t xml:space="preserve"> </w:t>
      </w:r>
      <w:r>
        <w:t xml:space="preserve">Jakarta:</w:t>
      </w:r>
      <w:r>
        <w:t xml:space="preserve"> </w:t>
      </w:r>
      <w:r>
        <w:t xml:space="preserve">Economic</w:t>
      </w:r>
      <w:r>
        <w:t xml:space="preserve"> </w:t>
      </w:r>
      <w:r>
        <w:t xml:space="preserve">Implications,</w:t>
      </w:r>
      <w:r>
        <w:t xml:space="preserve"> </w:t>
      </w:r>
      <w:r>
        <w:t xml:space="preserve">Safety</w:t>
      </w:r>
      <w:r>
        <w:t xml:space="preserve"> </w:t>
      </w:r>
      <w:r>
        <w:t xml:space="preserve">Standards,</w:t>
      </w:r>
      <w:r>
        <w:t xml:space="preserve"> </w:t>
      </w:r>
      <w:r>
        <w:t xml:space="preserve">and</w:t>
      </w:r>
      <w:r>
        <w:t xml:space="preserve"> </w:t>
      </w:r>
      <w:r>
        <w:t xml:space="preserve">Workforce</w:t>
      </w:r>
      <w:r>
        <w:t xml:space="preserve"> </w:t>
      </w:r>
      <w:r>
        <w:t xml:space="preserve">Development</w:t>
      </w:r>
    </w:p>
    <w:bookmarkStart w:id="28" w:name="X7918c0e684a6fe4518270ee66b2409dd62a43f0"/>
    <w:p>
      <w:pPr>
        <w:pStyle w:val="Heading1"/>
      </w:pPr>
      <w:r>
        <w:t xml:space="preserve">The Strategic Integration of Welding Technologies in Indonesia Jakarta: Economic Implications, Safety Standards, and Workforce Development</w:t>
      </w:r>
    </w:p>
    <w:p>
      <w:pPr>
        <w:pStyle w:val="FirstParagraph"/>
      </w:pPr>
      <w:r>
        <w:rPr>
          <w:bCs/>
          <w:b/>
        </w:rPr>
        <w:t xml:space="preserve">Date:</w:t>
      </w:r>
      <w:r>
        <w:t xml:space="preserve"> </w:t>
      </w:r>
      <w:r>
        <w:t xml:space="preserve">October 2023</w:t>
      </w:r>
      <w:r>
        <w:br/>
      </w:r>
      <w:r>
        <w:rPr>
          <w:bCs/>
          <w:b/>
        </w:rPr>
        <w:t xml:space="preserve">Journal of Southeast Asian Industrial Engineering &amp; Economics</w:t>
      </w:r>
      <w:r>
        <w:br/>
      </w:r>
      <w:r>
        <w:rPr>
          <w:iCs/>
          <w:i/>
        </w:rPr>
        <w:t xml:space="preserve">A Special Focus on Urban Infrastructure in Indonesia Jakarta</w:t>
      </w:r>
    </w:p>
    <w:bookmarkStart w:id="20" w:name="abstract"/>
    <w:p>
      <w:pPr>
        <w:pStyle w:val="Heading3"/>
      </w:pPr>
      <w:r>
        <w:t xml:space="preserve">Abstract</w:t>
      </w:r>
    </w:p>
    <w:p>
      <w:pPr>
        <w:pStyle w:val="FirstParagraph"/>
      </w:pPr>
      <w:r>
        <w:t xml:space="preserve">This academic journal article examines the critical role of specialized welder professionals within the rapidly expanding industrial and infrastructural landscape of Indonesia Jakarta. As a megacity undergoing unprecedented urban transformation, Indonesia Jakarta relies heavily on robust metal fabrication for construction, maritime industries, and manufacturing sectors. This study analyzes current welding methodologies employed in the region, assesses adherence to international safety standards (SNI), and evaluates the socioeconomic impact of skilled labor demand. The findings suggest that while technical proficiency in Indonesia Jakarta is high among veteran craftsmen, there is a significant gap regarding advanced automated welding techniques and rigorous occupational health and safety (OHS) compliance. Recommendations include enhanced vocational training programs tailored specifically for the unique environmental constraints of Indonesia Jakarta to support sustainable economic growth.</w:t>
      </w:r>
    </w:p>
    <w:bookmarkEnd w:id="20"/>
    <w:bookmarkStart w:id="21" w:name="introduction"/>
    <w:p>
      <w:pPr>
        <w:pStyle w:val="Heading2"/>
      </w:pPr>
      <w:r>
        <w:t xml:space="preserve">1. Introduction</w:t>
      </w:r>
    </w:p>
    <w:p>
      <w:pPr>
        <w:pStyle w:val="FirstParagraph"/>
      </w:pPr>
      <w:r>
        <w:t xml:space="preserve">The metropolitan area of Indonesia Jakarta serves as the economic, cultural, and political center of the Republic of Indonesia. With a population exceeding ten million residents and serving as the hub for over one-third of the nation's industrial output, the demand for high-quality construction and manufacturing is insatiable. Central to this industrial engine is the trade profession known globally as a welder. In Indonesia Jakarta, these individuals are not merely laborers but essential artisans who facilitate the structural integrity of skyscrapers, bridges, ships in Tanjung Priok Port, and complex piping systems for energy plants.</w:t>
      </w:r>
    </w:p>
    <w:p>
      <w:pPr>
        <w:pStyle w:val="BodyText"/>
      </w:pPr>
      <w:r>
        <w:t xml:space="preserve">However, the narrative surrounding welding in Indonesia Jakarta is complex. While traditional arc welding remains prevalent due to cost-efficiency and accessibility of equipment, there is a pressing need to modernize practices to meet international export standards and local safety regulations. This article explores the dichotomy between traditional craftsmanship and modern industrial requirements, focusing on how welder certification, technology adoption, and safety protocols in Indonesia Jakarta influence broader economic stability.</w:t>
      </w:r>
    </w:p>
    <w:bookmarkEnd w:id="21"/>
    <w:bookmarkStart w:id="22" w:name="X05ad116862b6ac926133bcab5e2bc6dc7443900"/>
    <w:p>
      <w:pPr>
        <w:pStyle w:val="Heading2"/>
      </w:pPr>
      <w:r>
        <w:t xml:space="preserve">2. The Industrial Landscape of Indonesia Jakarta</w:t>
      </w:r>
    </w:p>
    <w:p>
      <w:pPr>
        <w:pStyle w:val="FirstParagraph"/>
      </w:pPr>
      <w:r>
        <w:t xml:space="preserve">The geographic context of Indonesia Jakarta presents unique challenges for welding operations. Located in a tropical coastal environment with high humidity and saline air, corrosion resistance is a primary concern. Consequently, welders operating in Indonesia Jakarta must possess specialized knowledge regarding material selection, particularly when dealing with stainless steel and coated alloys used in marine-grade construction.</w:t>
      </w:r>
    </w:p>
    <w:p>
      <w:pPr>
        <w:pStyle w:val="BodyText"/>
      </w:pPr>
      <w:r>
        <w:t xml:space="preserve">Furthermore, the spatial constraints of Indonesia Jakarta's dense urban fabric necessitate precision work. Unlike rural industrial zones where space is abundant, welding projects within the city limits often occur in confined spaces or alongside active traffic and residential areas. This requires welders to demonstrate not only technical skill but also logistical adaptability and strict adherence to environmental controls to minimize smoke and particulate matter exposure.</w:t>
      </w:r>
    </w:p>
    <w:bookmarkEnd w:id="22"/>
    <w:bookmarkStart w:id="23" w:name="X9326db3c93be0b1389416d248b0062d2305c952"/>
    <w:p>
      <w:pPr>
        <w:pStyle w:val="Heading2"/>
      </w:pPr>
      <w:r>
        <w:t xml:space="preserve">3. Technical Proficiency and Technological Adoption</w:t>
      </w:r>
    </w:p>
    <w:p>
      <w:pPr>
        <w:pStyle w:val="FirstParagraph"/>
      </w:pPr>
      <w:r>
        <w:t xml:space="preserve">In recent years, the definition of a competent welder has evolved. In Indonesia Jakarta, while Shielded Metal Arc Welding (SMAW) remains the backbone of general construction repair and fabrication, there is a growing shift toward Gas Metal Arc Welding (GMAW/MIG) and Gas Tungsten Arc Welding (GTAW/TIG) for higher-quality finishes required in architectural steelwork and food-grade industrial piping.</w:t>
      </w:r>
    </w:p>
    <w:p>
      <w:pPr>
        <w:pStyle w:val="BodyText"/>
      </w:pPr>
      <w:r>
        <w:t xml:space="preserve">A survey of mid-sized fabrication firms in Indonesia Jakarta indicates that approximately 40% have invested in semi-automated welding robots. However, the human element remains irreplaceable. The role of the welder has shifted from pure execution to quality control and machine monitoring. This transition highlights a skills gap; many veteran welders in Indonesia Jakarta possess decades of experiential knowledge but lack formal training in reading complex digital blueprints or operating CNC-assisted welding equipment.</w:t>
      </w:r>
    </w:p>
    <w:p>
      <w:pPr>
        <w:pStyle w:val="BodyText"/>
      </w:pPr>
      <w:r>
        <w:t xml:space="preserve">To address this, technical universities and vocational polytechnics in Indonesia Jakarta are increasingly integrating computer-aided design (CAD) modules into their welding curricula. This hybrid approach ensures that the next generation of welders is equipped to handle both traditional hand-welding tasks and modern automated systems.</w:t>
      </w:r>
    </w:p>
    <w:bookmarkEnd w:id="23"/>
    <w:bookmarkStart w:id="24" w:name="Xe9d6d29d88377fe6e944beba4fbcf13d112d8cc"/>
    <w:p>
      <w:pPr>
        <w:pStyle w:val="Heading2"/>
      </w:pPr>
      <w:r>
        <w:t xml:space="preserve">4. Safety Standards and Regulatory Compliance</w:t>
      </w:r>
    </w:p>
    <w:p>
      <w:pPr>
        <w:pStyle w:val="FirstParagraph"/>
      </w:pPr>
      <w:r>
        <w:t xml:space="preserve">Safety remains the most critical yet under-regulated aspect of the welding industry in Indonesia Jakarta. The National Standard (Standar Nasional Indonesia or SNI) provides guidelines for occupational safety, but enforcement varies significantly between large multinational corporations operating in special economic zones and small-to-medium enterprises (SMEs) scattered across informal industrial areas.</w:t>
      </w:r>
    </w:p>
    <w:p>
      <w:pPr>
        <w:pStyle w:val="BodyText"/>
      </w:pPr>
      <w:r>
        <w:t xml:space="preserve">Common hazards faced by welders in Indonesia Jakarta include arc eye, respiratory issues from fume inhalation, and burn injuries. Despite these risks, the consistent use of personal protective equipment (PPE), such as respirators and auto-darkening helmets, remains inconsistent among smaller contractors. The study argues that stricter enforcement of SNI standards specific to welding environments in high-density urban areas like Indonesia Jakarta is necessary to reduce workplace accidents.</w:t>
      </w:r>
    </w:p>
    <w:p>
      <w:pPr>
        <w:pStyle w:val="BodyText"/>
      </w:pPr>
      <w:r>
        <w:t xml:space="preserve">Moreover, the psychological safety of welders is often overlooked. The pressure to meet tight deadlines in the fast-paced construction sector of Indonesia Jakarta can lead to fatigue, which significantly increases the risk of errors and accidents. Implementing mandatory rest periods and mental health support initiatives could improve both worker welfare and output quality.</w:t>
      </w:r>
    </w:p>
    <w:bookmarkEnd w:id="24"/>
    <w:bookmarkStart w:id="25" w:name="X2819060296476fd3fc311f78cfabe72d1f5ac74"/>
    <w:p>
      <w:pPr>
        <w:pStyle w:val="Heading2"/>
      </w:pPr>
      <w:r>
        <w:t xml:space="preserve">5. Socioeconomic Impact and Workforce Development</w:t>
      </w:r>
    </w:p>
    <w:p>
      <w:pPr>
        <w:pStyle w:val="FirstParagraph"/>
      </w:pPr>
      <w:r>
        <w:t xml:space="preserve">The demand for skilled welders in Indonesia Jakarta is projected to rise by 15% over the next five years, driven by government infrastructure projects such as the ongoing development of mass rapid transit (MRT) systems and new satellite cities. This surge in demand has led to a premium on certified welders, with salaries for those holding international certifications (such as AWS or ISO 9606) significantly higher than their uncertified counterparts.</w:t>
      </w:r>
    </w:p>
    <w:p>
      <w:pPr>
        <w:pStyle w:val="BodyText"/>
      </w:pPr>
      <w:r>
        <w:t xml:space="preserve">This economic disparity creates an incentive structure that encourages workers in Indonesia Jakarta to seek formal certification. However, access to affordable and high-quality training centers remains a barrier for low-income workers. The government, in collaboration with private industry stakeholders, has initiated several "Link and Match" programs designed to align vocational education with industry needs.</w:t>
      </w:r>
    </w:p>
    <w:p>
      <w:pPr>
        <w:pStyle w:val="BodyText"/>
      </w:pPr>
      <w:r>
        <w:t xml:space="preserve">These initiatives aim to provide subsidized training for welders in Indonesia Jakarta, ensuring that the workforce is not only technically competent but also familiar with the latest global safety and quality standards. By investing in human capital, Indonesia Jakarta can transition from a labor-intensive model to a knowledge-intensive industrial base.</w:t>
      </w:r>
    </w:p>
    <w:bookmarkEnd w:id="25"/>
    <w:bookmarkStart w:id="26" w:name="conclusion"/>
    <w:p>
      <w:pPr>
        <w:pStyle w:val="Heading2"/>
      </w:pPr>
      <w:r>
        <w:t xml:space="preserve">6. Conclusion</w:t>
      </w:r>
    </w:p>
    <w:p>
      <w:pPr>
        <w:pStyle w:val="FirstParagraph"/>
      </w:pPr>
      <w:r>
        <w:t xml:space="preserve">In conclusion, the welder plays an indispensable role in the development of Indonesia Jakarta. As the city continues to expand vertically and horizontally, the demand for high-quality metal joining solutions will only intensify. However, realizing this potential requires a multifaceted approach that combines technological innovation with rigorous safety standards and comprehensive workforce development.</w:t>
      </w:r>
    </w:p>
    <w:p>
      <w:pPr>
        <w:pStyle w:val="BodyText"/>
      </w:pPr>
      <w:r>
        <w:t xml:space="preserve">Policymakers and industry leaders must prioritize the modernization of welding practices in Indonesia Jakarta. This includes upgrading training facilities, enforcing stricter safety regulations, and promoting international certification standards. By doing so, Indonesia Jakarta can ensure that its industrial growth is sustainable, safe, and competitive on the global stage.</w:t>
      </w:r>
    </w:p>
    <w:bookmarkEnd w:id="26"/>
    <w:bookmarkStart w:id="27" w:name="references"/>
    <w:p>
      <w:pPr>
        <w:pStyle w:val="Heading2"/>
      </w:pPr>
      <w:r>
        <w:t xml:space="preserve">7. References</w:t>
      </w:r>
    </w:p>
    <w:p>
      <w:pPr>
        <w:numPr>
          <w:ilvl w:val="0"/>
          <w:numId w:val="1001"/>
        </w:numPr>
        <w:pStyle w:val="Compact"/>
      </w:pPr>
      <w:r>
        <w:t xml:space="preserve">Budiarto, H. (2021). *Industrial Safety Regulations in Urban Indonesia*. Jakarta University Press.</w:t>
      </w:r>
    </w:p>
    <w:p>
      <w:pPr>
        <w:numPr>
          <w:ilvl w:val="0"/>
          <w:numId w:val="1001"/>
        </w:numPr>
        <w:pStyle w:val="Compact"/>
      </w:pPr>
      <w:r>
        <w:t xml:space="preserve">ILO (International Labour Organization). (2020). *Employment Trends in Southeast Asian Manufacturing*. Geneva: ILO Publications.</w:t>
      </w:r>
    </w:p>
    <w:p>
      <w:pPr>
        <w:numPr>
          <w:ilvl w:val="0"/>
          <w:numId w:val="1001"/>
        </w:numPr>
        <w:pStyle w:val="Compact"/>
      </w:pPr>
      <w:r>
        <w:t xml:space="preserve">Sudarsono, R., &amp; Wijaya, A. (2022). "The Impact of Automation on Traditional Welding Jobs in Jakarta."</w:t>
      </w:r>
      <w:r>
        <w:t xml:space="preserve"> </w:t>
      </w:r>
      <w:r>
        <w:rPr>
          <w:iCs/>
          <w:i/>
        </w:rPr>
        <w:t xml:space="preserve">Journal of Indonesian Engineering Management</w:t>
      </w:r>
      <w:r>
        <w:t xml:space="preserve">, 15(3), 45-60.</w:t>
      </w:r>
    </w:p>
    <w:p>
      <w:pPr>
        <w:numPr>
          <w:ilvl w:val="0"/>
          <w:numId w:val="1001"/>
        </w:numPr>
        <w:pStyle w:val="Compact"/>
      </w:pPr>
      <w:r>
        <w:t xml:space="preserve">Ministry of Manpower Republic of Indonesia. (2019). *National Competency Standard for Welders*. Jakarta: Kemenakertrans.</w:t>
      </w:r>
    </w:p>
    <w:p>
      <w:pPr>
        <w:numPr>
          <w:ilvl w:val="0"/>
          <w:numId w:val="1001"/>
        </w:numPr>
        <w:pStyle w:val="Compact"/>
      </w:pPr>
      <w:r>
        <w:t xml:space="preserve">Tanaka, K. (2023). *Marine Corrosion and Welding Techniques in Tropical Climates*. Singapore: Maritime Tech Journals.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Welding Technologies in Indonesia Jakarta: Economic Implications, Safety Standards, and Workforce Development</dc:title>
  <dc:creator/>
  <cp:keywords/>
  <dcterms:created xsi:type="dcterms:W3CDTF">2026-07-29T04:06:12Z</dcterms:created>
  <dcterms:modified xsi:type="dcterms:W3CDTF">2026-07-29T04:06:12Z</dcterms:modified>
</cp:coreProperties>
</file>

<file path=docProps/custom.xml><?xml version="1.0" encoding="utf-8"?>
<Properties xmlns="http://schemas.openxmlformats.org/officeDocument/2006/custom-properties" xmlns:vt="http://schemas.openxmlformats.org/officeDocument/2006/docPropsVTypes"/>
</file>