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Malaysia</w:t>
      </w:r>
      <w:r>
        <w:t xml:space="preserve"> </w:t>
      </w:r>
      <w:r>
        <w:t xml:space="preserve">Kuala</w:t>
      </w:r>
      <w:r>
        <w:t xml:space="preserve"> </w:t>
      </w:r>
      <w:r>
        <w:t xml:space="preserve">Lumpur:</w:t>
      </w:r>
      <w:r>
        <w:t xml:space="preserve"> </w:t>
      </w:r>
      <w:r>
        <w:t xml:space="preserve">An</w:t>
      </w:r>
      <w:r>
        <w:t xml:space="preserve"> </w:t>
      </w:r>
      <w:r>
        <w:t xml:space="preserve">Academic</w:t>
      </w:r>
      <w:r>
        <w:t xml:space="preserve"> </w:t>
      </w:r>
      <w:r>
        <w:t xml:space="preserve">Analysis</w:t>
      </w:r>
    </w:p>
    <w:bookmarkStart w:id="34" w:name="X85b12080ba5eec463d9f416f5060cb2a3e03b6c"/>
    <w:p>
      <w:pPr>
        <w:pStyle w:val="Heading1"/>
      </w:pPr>
      <w:r>
        <w:t xml:space="preserve">The Role of the Welder in the Industrial Expansion of Malaysia Kuala Lumpur: An Academic Analysis</w:t>
      </w:r>
    </w:p>
    <w:p>
      <w:pPr>
        <w:pStyle w:val="FirstParagraph"/>
      </w:pPr>
      <w:r>
        <w:rPr>
          <w:iCs/>
          <w:i/>
          <w:bCs/>
          <w:b/>
        </w:rPr>
        <w:t xml:space="preserve">Abstract</w:t>
      </w:r>
    </w:p>
    <w:p>
      <w:pPr>
        <w:pStyle w:val="BodyText"/>
      </w:pPr>
      <w:r>
        <w:t xml:space="preserve">This article examines the critical role of the welder within the rapidly evolving industrial landscape of Malaysia, with a specific focus on Kuala Lumpur. As Kuala Lumpur transitions from a service-oriented economic hub to a significant center for advanced manufacturing and construction, the proficiency and technical capability of welders have become pivotal. This study analyzes current welding methodologies adopted in major projects across Malaysia Kuala Lumpur, addressing safety standards, technological integration such as automation in welding processes, and the impact of skilled labor on structural integrity. The findings suggest that while technology advances are prominent, the human element represented by the certified welder remains indispensable for quality control and complex assembly tasks in high-rise structures.</w:t>
      </w:r>
    </w:p>
    <w:bookmarkStart w:id="20" w:name="introduction"/>
    <w:p>
      <w:pPr>
        <w:pStyle w:val="Heading2"/>
      </w:pPr>
      <w:r>
        <w:t xml:space="preserve">1. Introduction</w:t>
      </w:r>
    </w:p>
    <w:p>
      <w:pPr>
        <w:pStyle w:val="FirstParagraph"/>
      </w:pPr>
      <w:r>
        <w:t xml:space="preserve">The Republic of Malaysia has experienced robust economic growth over the past three decades, driven largely by globalization, foreign direct investment, and infrastructure development. Within this context, Kuala Lumpur serves not only as the national capital but also as the primary engine of industrial activity in Southeast Asia. The skyline of Kuala Lumpur is characterized by some of the tallest structures in the region, necessitating rigorous engineering standards and high-quality fabrication techniques. Central to these construction and manufacturing endeavors is the trade profession known widely as a welder.</w:t>
      </w:r>
    </w:p>
    <w:p>
      <w:pPr>
        <w:pStyle w:val="BodyText"/>
      </w:pPr>
      <w:r>
        <w:t xml:space="preserve">Academic discourse regarding skilled trades often lags behind theoretical economic analyses, yet practical execution relies heavily on the expertise of technicians such as welders. In Malaysia Kuala Lumpur, where projects range from heavy steel framework for skyscrapers to complex piping systems for petrochemical facilities downstream from the port cities, the precision required is immense. This article aims to explore how the professionalization and technical evolution of welders contribute to meeting these demands, ensuring that structural integrity and safety are maintained in one of Asia’s most dynamic urban environments.</w:t>
      </w:r>
    </w:p>
    <w:bookmarkEnd w:id="20"/>
    <w:bookmarkStart w:id="23" w:name="X6abca5733ab062b14e7cdedd2b15116679df8a1"/>
    <w:p>
      <w:pPr>
        <w:pStyle w:val="Heading2"/>
      </w:pPr>
      <w:r>
        <w:t xml:space="preserve">2. The Technical Evolution of Welding in Urban Malaysia</w:t>
      </w:r>
    </w:p>
    <w:p>
      <w:pPr>
        <w:pStyle w:val="FirstParagraph"/>
      </w:pPr>
      <w:r>
        <w:t xml:space="preserve">The welding industry has undergone significant transformation globally, moving from manual arc welding to sophisticated Gas Tungsten Arc Welding (GTAW) and Gas Metal Arc Welding (GMAW) techniques. In the context of Kuala Lumpur’s modern construction boom, these techniques are essential. The structural steel used in iconic buildings requires joints that can withstand high tensile stresses and environmental corrosion.</w:t>
      </w:r>
    </w:p>
    <w:bookmarkStart w:id="21" w:name="shift-towards-automation"/>
    <w:p>
      <w:pPr>
        <w:pStyle w:val="Heading3"/>
      </w:pPr>
      <w:r>
        <w:t xml:space="preserve">2.1 Shift Towards Automation</w:t>
      </w:r>
    </w:p>
    <w:p>
      <w:pPr>
        <w:pStyle w:val="FirstParagraph"/>
      </w:pPr>
      <w:r>
        <w:t xml:space="preserve">Recent studies indicate a growing integration of robotic welding systems in manufacturing plants situated on the outskirts of Kuala Lumpur. While automation increases efficiency and consistency in mass production, it does not entirely replace the manual welder. Instead, there is a hybrid model emerging where welders supervise automated processes or perform critical joints that robots cannot access due to spatial constraints or geometric complexity. This symbiosis highlights the evolving definition of what it means to be a welder in 2024 Malaysia.</w:t>
      </w:r>
    </w:p>
    <w:bookmarkEnd w:id="21"/>
    <w:bookmarkStart w:id="22" w:name="material-specificity"/>
    <w:p>
      <w:pPr>
        <w:pStyle w:val="Heading3"/>
      </w:pPr>
      <w:r>
        <w:t xml:space="preserve">2.2 Material Specificity</w:t>
      </w:r>
    </w:p>
    <w:p>
      <w:pPr>
        <w:pStyle w:val="FirstParagraph"/>
      </w:pPr>
      <w:r>
        <w:t xml:space="preserve">Kuala Lumpur’s industrial portfolio includes aerospace components and marine engineering, requiring welders to possess specialized knowledge in joining dissimilar metals. Aluminum-to-steel welding, for instance, is a niche skill increasingly requested by contractors working on lightweight vehicle parts and shipbuilding projects associated with Malaysia’s maritime zones. The academic literature suggests that welders who specialize in these difficult material combinations command higher wages and are more resilient to economic fluctuations.</w:t>
      </w:r>
    </w:p>
    <w:bookmarkEnd w:id="22"/>
    <w:bookmarkEnd w:id="23"/>
    <w:bookmarkStart w:id="26" w:name="X29a2f0a87216c6dd7f8237be2be51c4dd280076"/>
    <w:p>
      <w:pPr>
        <w:pStyle w:val="Heading2"/>
      </w:pPr>
      <w:r>
        <w:t xml:space="preserve">3. Regulatory Frameworks and Safety Standards</w:t>
      </w:r>
    </w:p>
    <w:p>
      <w:pPr>
        <w:pStyle w:val="FirstParagraph"/>
      </w:pPr>
      <w:r>
        <w:t xml:space="preserve">In any analysis of industrial labor, safety is paramount. In Malaysia, the Department of Occupational Safety and Health (DOSH) enforces strict guidelines that directly impact welding operations. For a welder operating in Kuala Lumpur, compliance with these regulations is not merely bureaucratic but life-saving.</w:t>
      </w:r>
    </w:p>
    <w:bookmarkStart w:id="24" w:name="certification-and-competency"/>
    <w:p>
      <w:pPr>
        <w:pStyle w:val="Heading3"/>
      </w:pPr>
      <w:r>
        <w:t xml:space="preserve">3.1 Certification and Competency</w:t>
      </w:r>
    </w:p>
    <w:p>
      <w:pPr>
        <w:pStyle w:val="FirstParagraph"/>
      </w:pPr>
      <w:r>
        <w:t xml:space="preserve">The standard for welders in Malaysia is largely governed by the Department of Skills Development (JPK). To be recognized as a competent professional, a welder must pass rigorous theoretical and practical examinations aligned with international standards such as those set by the American Welding Society (AWS) or the International Institute of Welding (IIW). In Kuala Lumpur’s high-profile projects, client specifications often demand welders certified to specific codes, ensuring that every joint meets global benchmarks for quality.</w:t>
      </w:r>
    </w:p>
    <w:bookmarkEnd w:id="24"/>
    <w:bookmarkStart w:id="25" w:name="environmental-considerations"/>
    <w:p>
      <w:pPr>
        <w:pStyle w:val="Heading3"/>
      </w:pPr>
      <w:r>
        <w:t xml:space="preserve">3.2 Environmental Considerations</w:t>
      </w:r>
    </w:p>
    <w:p>
      <w:pPr>
        <w:pStyle w:val="FirstParagraph"/>
      </w:pPr>
      <w:r>
        <w:t xml:space="preserve">The urban density of Kuala Lumpur presents unique challenges for welding safety. Fume extraction systems are mandatory in enclosed spaces to protect both the welder and surrounding workers from hazardous particulates. Academic research into occupational health in Malaysian construction sites indicates that adherence to these protocols has improved over the last decade, yet continuous training remains vital as new alloy compositions introduce novel chemical risks.</w:t>
      </w:r>
    </w:p>
    <w:bookmarkEnd w:id="25"/>
    <w:bookmarkEnd w:id="26"/>
    <w:bookmarkStart w:id="28" w:name="X60c360397892842dd1d141bf5dc074879cb93fd"/>
    <w:p>
      <w:pPr>
        <w:pStyle w:val="Heading2"/>
      </w:pPr>
      <w:r>
        <w:t xml:space="preserve">4. Socio-Economic Implications of the Welder Professions</w:t>
      </w:r>
    </w:p>
    <w:p>
      <w:pPr>
        <w:pStyle w:val="FirstParagraph"/>
      </w:pPr>
      <w:r>
        <w:t xml:space="preserve">The welder plays a crucial role in the socio-economic fabric of Malaysia Kuala Lumpur. Skilled welding trades provide viable career pathways for vocational graduates, reducing reliance on low-skilled labor and fostering a middle class within the industrial sector. Furthermore, as Malaysia pushes towards Industry 4.0 initiatives, the demand for "smart welders"—those proficient in digital monitoring of weld parameters—has created new opportunities for upskilling.</w:t>
      </w:r>
    </w:p>
    <w:bookmarkStart w:id="27" w:name="labor-market-dynamics"/>
    <w:p>
      <w:pPr>
        <w:pStyle w:val="Heading3"/>
      </w:pPr>
      <w:r>
        <w:t xml:space="preserve">4.1 Labor Market Dynamics</w:t>
      </w:r>
    </w:p>
    <w:p>
      <w:pPr>
        <w:pStyle w:val="FirstParagraph"/>
      </w:pPr>
      <w:r>
        <w:t xml:space="preserve">Data from the Department of Statistics Malaysia suggests a persistent demand for certified welding technicians in the Klang Valley, which includes Kuala Lumpur and its surrounding industrial hubs. However, there is often a mismatch between available labor skills and industry needs. Employers frequently report shortages in welders capable of reading complex blueprints or operating CNC plasma cutters alongside traditional welding tools. This gap underscores the need for updated academic curricula that bridge the divide between traditional trade schools and modern industrial requirements.</w:t>
      </w:r>
    </w:p>
    <w:bookmarkEnd w:id="27"/>
    <w:bookmarkEnd w:id="28"/>
    <w:bookmarkStart w:id="31" w:name="challenges-facing-modern-welders"/>
    <w:p>
      <w:pPr>
        <w:pStyle w:val="Heading2"/>
      </w:pPr>
      <w:r>
        <w:t xml:space="preserve">5. Challenges Facing Modern Welders</w:t>
      </w:r>
    </w:p>
    <w:p>
      <w:pPr>
        <w:pStyle w:val="FirstParagraph"/>
      </w:pPr>
      <w:r>
        <w:t xml:space="preserve">Despite the high demand, welders in Malaysia Kuala Lumpur face several challenges. These include physical hazards associated with working at heights, exposure to intense heat and ultraviolet radiation, and the mental stress of ensuring zero-defect outcomes in critical infrastructure.</w:t>
      </w:r>
    </w:p>
    <w:bookmarkStart w:id="29" w:name="health-and-wellness"/>
    <w:p>
      <w:pPr>
        <w:pStyle w:val="Heading3"/>
      </w:pPr>
      <w:r>
        <w:t xml:space="preserve">5.1 Health and Wellness</w:t>
      </w:r>
    </w:p>
    <w:p>
      <w:pPr>
        <w:pStyle w:val="FirstParagraph"/>
      </w:pPr>
      <w:r>
        <w:t xml:space="preserve">Ongoing occupational health issues such as respiratory diseases from fume inhalation and musculoskeletal disorders from repetitive motion remain prevalent concerns. Academic interventions must therefore focus not only on technical skills but also on holistic worker wellness programs implemented by employers in Kuala Lumpur.</w:t>
      </w:r>
    </w:p>
    <w:bookmarkEnd w:id="29"/>
    <w:bookmarkStart w:id="30" w:name="technological-displacement-fears"/>
    <w:p>
      <w:pPr>
        <w:pStyle w:val="Heading3"/>
      </w:pPr>
      <w:r>
        <w:t xml:space="preserve">5.2 Technological Displacement Fears</w:t>
      </w:r>
    </w:p>
    <w:p>
      <w:pPr>
        <w:pStyle w:val="FirstParagraph"/>
      </w:pPr>
      <w:r>
        <w:t xml:space="preserve">A significant psychological barrier for many traditional welders is the fear of displacement by artificial intelligence and robotics. While current data shows that automation comple rather than replaces human labor in complex structural welding, addressing this anxiety through comprehensive reskilling programs is essential for maintaining workforce morale and stability.</w:t>
      </w:r>
    </w:p>
    <w:bookmarkEnd w:id="30"/>
    <w:bookmarkEnd w:id="31"/>
    <w:bookmarkStart w:id="32" w:name="conclusion"/>
    <w:p>
      <w:pPr>
        <w:pStyle w:val="Heading2"/>
      </w:pPr>
      <w:r>
        <w:t xml:space="preserve">6. Conclusion</w:t>
      </w:r>
    </w:p>
    <w:p>
      <w:pPr>
        <w:pStyle w:val="FirstParagraph"/>
      </w:pPr>
      <w:r>
        <w:t xml:space="preserve">In conclusion, the welder stands as a cornerstone of Malaysia Kuala Lumpur’s industrial and infrastructural ambition. As the city continues to grow vertically and technologically, the role of the welder evolves from manual fabrication to integrated technical management. The academic exploration of this trade reveals that success in Malaysia Kuala Lumpur’s construction sector depends not just on capital investment or architectural design, but on the meticulous skill, safety compliance, and adaptive capacity of individual welders.</w:t>
      </w:r>
    </w:p>
    <w:p>
      <w:pPr>
        <w:pStyle w:val="BodyText"/>
      </w:pPr>
      <w:r>
        <w:t xml:space="preserve">Policymakers and educational institutions must collaborate to ensure that training programs reflect the realities of modern welding technologies. By elevating the status and competence of welders, Malaysia can sustain its position as a leader in industrial excellence within Southeast Asia. Future research should focus on longitudinal studies regarding the long-term health impacts of new welding materials and the efficacy of automation-assisted training modules.</w:t>
      </w:r>
    </w:p>
    <w:bookmarkEnd w:id="32"/>
    <w:bookmarkStart w:id="33" w:name="references"/>
    <w:p>
      <w:pPr>
        <w:pStyle w:val="Heading2"/>
      </w:pPr>
      <w:r>
        <w:t xml:space="preserve">References</w:t>
      </w:r>
    </w:p>
    <w:p>
      <w:pPr>
        <w:pStyle w:val="FirstParagraph"/>
      </w:pPr>
      <w:r>
        <w:t xml:space="preserve">1. Department of Statistics Malaysia. (2023). Labour Force Survey Report: Manufacturing Sector.</w:t>
      </w:r>
    </w:p>
    <w:p>
      <w:pPr>
        <w:pStyle w:val="BodyText"/>
      </w:pPr>
      <w:r>
        <w:t xml:space="preserve">2. International Institute of Welding. (2019). Global Trends in Welding Education and Certification.</w:t>
      </w:r>
    </w:p>
    <w:p>
      <w:pPr>
        <w:pStyle w:val="BodyText"/>
      </w:pPr>
      <w:r>
        <w:t xml:space="preserve">3. Malaysian Construction Industry Development Board. (2021). Strategic Plan for Industrialization 4.</w:t>
      </w:r>
    </w:p>
    <w:p>
      <w:pPr>
        <w:pStyle w:val="BodyText"/>
      </w:pPr>
      <w:r>
        <w:t xml:space="preserve">4. Smith, J., &amp; Lee, A. (2022). "Safety Protocols in High-Rise Steel Construction: A Case Study of Kuala Lumpur." Journal of Occupational Safety and Health Asia Pacific.</w:t>
      </w:r>
    </w:p>
    <w:p>
      <w:pPr>
        <w:pStyle w:val="BodyText"/>
      </w:pPr>
      <w:r>
        <w:t xml:space="preserve">5. American Welding Society. (2018). Standard AWS D1.1 Structural Welding Code – Steel.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the Industrial Expansion of Malaysia Kuala Lumpur: An Academic Analysis</dc:title>
  <dc:creator/>
  <dc:language>en</dc:language>
  <cp:keywords/>
  <dcterms:created xsi:type="dcterms:W3CDTF">2026-07-29T19:32:38Z</dcterms:created>
  <dcterms:modified xsi:type="dcterms:W3CDTF">2026-07-29T19:32:38Z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