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Welding</w:t>
      </w:r>
      <w:r>
        <w:t xml:space="preserve"> </w:t>
      </w:r>
      <w:r>
        <w:t xml:space="preserve">Paradigms</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Technological</w:t>
      </w:r>
      <w:r>
        <w:t xml:space="preserve"> </w:t>
      </w:r>
      <w:r>
        <w:t xml:space="preserve">Integration,</w:t>
      </w:r>
      <w:r>
        <w:t xml:space="preserve"> </w:t>
      </w:r>
      <w:r>
        <w:t xml:space="preserve">Workforce</w:t>
      </w:r>
      <w:r>
        <w:t xml:space="preserve"> </w:t>
      </w:r>
      <w:r>
        <w:t xml:space="preserve">Development,</w:t>
      </w:r>
      <w:r>
        <w:t xml:space="preserve"> </w:t>
      </w:r>
      <w:r>
        <w:t xml:space="preserve">and</w:t>
      </w:r>
      <w:r>
        <w:t xml:space="preserve"> </w:t>
      </w:r>
      <w:r>
        <w:t xml:space="preserve">Economic</w:t>
      </w:r>
      <w:r>
        <w:t xml:space="preserve"> </w:t>
      </w:r>
      <w:r>
        <w:t xml:space="preserve">Implications</w:t>
      </w:r>
    </w:p>
    <w:bookmarkStart w:id="27" w:name="X981feb364615dd344156f8ad7cd187e6550a504"/>
    <w:p>
      <w:pPr>
        <w:pStyle w:val="Heading1"/>
      </w:pPr>
      <w:r>
        <w:t xml:space="preserve">Industrial Welding Paradigms in South Korea Seoul:</w:t>
      </w:r>
      <w:r>
        <w:br/>
      </w:r>
      <w:r>
        <w:t xml:space="preserve">Technological Integration, Workforce Development, and Economic Implications</w:t>
      </w:r>
    </w:p>
    <w:p>
      <w:pPr>
        <w:pStyle w:val="FirstParagraph"/>
      </w:pPr>
      <w:r>
        <w:rPr>
          <w:iCs/>
          <w:i/>
          <w:bCs/>
          <w:b/>
        </w:rPr>
        <w:t xml:space="preserve">Journal of Advanced Manufacturing &amp; Urban Industrial Studies</w:t>
      </w:r>
      <w:r>
        <w:br/>
      </w:r>
      <w:r>
        <w:t xml:space="preserve">Vol. 14, Issue 3 | ISSN: 2045-XXXX</w:t>
      </w:r>
      <w:r>
        <w:br/>
      </w:r>
      <w:r>
        <w:t xml:space="preserve">Published by the Seoul Institute of Technological Research</w:t>
      </w:r>
    </w:p>
    <w:p>
      <w:pPr>
        <w:pStyle w:val="BodyText"/>
      </w:pPr>
      <w:r>
        <w:rPr>
          <w:iCs/>
          <w:i/>
          <w:bCs/>
          <w:b/>
        </w:rPr>
        <w:t xml:space="preserve">Abstract</w:t>
      </w:r>
      <w:r>
        <w:t xml:space="preserve">: This article examines the critical role of the professional welder within the rapidly evolving industrial landscape of South Korea, specifically focusing on its capital, Seoul. As South Korea transitions from heavy manufacturing to high-tech innovation, the traditional perception of welding is undergoing a profound transformation. This study analyzes how modern welding technologies are being integrated into Seoul’s smart factory initiatives and construction sectors. Furthermore, it evaluates the socio-economic challenges regarding workforce training and labor conditions in one of the world's most dense urban environments. The findings suggest that while automation threatens low-skill manual roles, there is an increasing demand for hybrid professionals who possess both technical welding proficiency and digital literacy.</w:t>
      </w:r>
    </w:p>
    <w:p>
      <w:pPr>
        <w:pStyle w:val="BodyText"/>
      </w:pPr>
      <w:r>
        <w:t xml:space="preserve">Keywords: Welder, South Korea Seoul, Smart Manufacturing, Industrial Automation, Workforce Development</w:t>
      </w:r>
    </w:p>
    <w:bookmarkStart w:id="20" w:name="introduction"/>
    <w:p>
      <w:pPr>
        <w:pStyle w:val="Heading2"/>
      </w:pPr>
      <w:r>
        <w:t xml:space="preserve">1. Introduction</w:t>
      </w:r>
    </w:p>
    <w:p>
      <w:pPr>
        <w:pStyle w:val="FirstParagraph"/>
      </w:pPr>
      <w:r>
        <w:t xml:space="preserve">The Republic of South Korea stands as a global beacon for industrial efficiency and technological advancement. At the heart of this economic engine lies the skilled trade profession known as the welder. However, the context in which this professional operates is unique when situated within Seoul, the capital city of South Korea. Unlike rural industrial zones that focus on heavy shipbuilding or steel production, Seoul presents a distinct set of challenges and opportunities characterized by high-density urban infrastructure, stringent environmental regulations, and a rapid shift toward Industry 4.0 standards.</w:t>
      </w:r>
    </w:p>
    <w:p>
      <w:pPr>
        <w:pStyle w:val="BodyText"/>
      </w:pPr>
      <w:r>
        <w:t xml:space="preserve">In recent years, the narrative surrounding the welder in South Korea has shifted from viewing them merely as manual laborers to recognizing them as essential technicians in complex engineering ecosystems. This article argues that the future of welding in Seoul depends not on replacing human skill with robotics entirely, but on augmenting human capability through advanced technology and comprehensive vocational education.</w:t>
      </w:r>
    </w:p>
    <w:bookmarkEnd w:id="20"/>
    <w:bookmarkStart w:id="21" w:name="X9767762605498ff3cd4e9ec298aec29265c04a9"/>
    <w:p>
      <w:pPr>
        <w:pStyle w:val="Heading2"/>
      </w:pPr>
      <w:r>
        <w:t xml:space="preserve">2. The Evolution of the Welder Role in Urban Infrastructure</w:t>
      </w:r>
    </w:p>
    <w:p>
      <w:pPr>
        <w:pStyle w:val="FirstParagraph"/>
      </w:pPr>
      <w:r>
        <w:t xml:space="preserve">Seoul’s continuous urban renewal projects require specialized welding expertise. From the reinforcement of high-rise seismic structures to the maintenance of extensive subway systems, the welder plays a pivotal role in ensuring structural integrity and safety. In South Korea, where land value is exceptionally high and vertical expansion is necessitated by geographic constraints, precision welding in confined spaces becomes a critical skill set.</w:t>
      </w:r>
    </w:p>
    <w:p>
      <w:pPr>
        <w:pStyle w:val="BodyText"/>
      </w:pPr>
      <w:r>
        <w:t xml:space="preserve">Traditional gas tungsten arc welding (GTAW) and shielded metal arc welding (SMAW) remain relevant for repair works. However, the modern welder in Seoul must also be proficient in laser hybrid welding techniques. These advanced methods allow for deeper penetration and higher speeds, which are essential for meeting the accelerated timelines of Seoul’s construction projects. The integration of these technologies demands that educational institutions update their curricula to reflect real-world industrial needs.</w:t>
      </w:r>
    </w:p>
    <w:bookmarkEnd w:id="21"/>
    <w:bookmarkStart w:id="22" w:name="automation-and-the-digital-welder"/>
    <w:p>
      <w:pPr>
        <w:pStyle w:val="Heading2"/>
      </w:pPr>
      <w:r>
        <w:t xml:space="preserve">3. Automation and the Digital Welder</w:t>
      </w:r>
    </w:p>
    <w:p>
      <w:pPr>
        <w:pStyle w:val="FirstParagraph"/>
      </w:pPr>
      <w:r>
        <w:t xml:space="preserve">A significant portion of contemporary discourse regarding welding in South Korea focuses on automation. With Seoul leading the nation’s "Smart Factory" initiative, many routine welding tasks are increasingly being handled by autonomous robotic arms equipped with computer vision systems. Critics argue that this trend diminishes the relevance of human welders. However, this perspective overlooks the emergence of a new archetype: the Digital Welder.</w:t>
      </w:r>
    </w:p>
    <w:p>
      <w:pPr>
        <w:pStyle w:val="BodyText"/>
      </w:pPr>
      <w:r>
        <w:t xml:space="preserve">The Digital Welder does not necessarily hold the torch but rather programs, monitors, and maintains robotic welding cells. This role requires a dual competency in metallurgy and computer science. In Seoul’s tech-centric business districts, companies are seeking professionals who can interpret CAD/CAM data and translate it into precise welding parameters for automated systems. Consequently, the definition of a "welder" is expanding to include robotics technicians, thereby elevating the status and economic value of the profession.</w:t>
      </w:r>
    </w:p>
    <w:bookmarkEnd w:id="22"/>
    <w:bookmarkStart w:id="23" w:name="X8c630b25816745ae0f3223b7c8d7546d374829a"/>
    <w:p>
      <w:pPr>
        <w:pStyle w:val="Heading2"/>
      </w:pPr>
      <w:r>
        <w:t xml:space="preserve">4. Socio-Economic Challenges and Labor Conditions</w:t>
      </w:r>
    </w:p>
    <w:p>
      <w:pPr>
        <w:pStyle w:val="FirstParagraph"/>
      </w:pPr>
      <w:r>
        <w:t xml:space="preserve">Despite technological advancements, the social standing of welders in South Korea remains complex. Historically associated with physically demanding and hazardous conditions, welding suffers from a stigma that discourages younger generations from pursuing it as a career. In Seoul, where competitive educational pathways heavily favor white-collar professions, vocational trades are often undervalued.</w:t>
      </w:r>
    </w:p>
    <w:p>
      <w:pPr>
        <w:pStyle w:val="BodyText"/>
      </w:pPr>
      <w:r>
        <w:t xml:space="preserve">This disparity has led to a labor shortage in specialized welding fields. To address this, the South Korean government has implemented various incentives, including subsidies for vocational training centers in Gyeonggi-do and Seoul outskirts. Nevertheless, cultural shifts are slow. The working conditions of welders also pose health risks due to fumes and UV radiation, necessitating stricter enforcement of safety protocols in Seoul’s urban sites. Ensuring the well-being of the welder is not just an ethical imperative but a practical necessity for sustaining industrial productivity.</w:t>
      </w:r>
    </w:p>
    <w:bookmarkEnd w:id="23"/>
    <w:bookmarkStart w:id="24" w:name="X0f69c608b693f6d4436208e381ccb140187932c"/>
    <w:p>
      <w:pPr>
        <w:pStyle w:val="Heading2"/>
      </w:pPr>
      <w:r>
        <w:t xml:space="preserve">5. Strategic Recommendations for Future Development</w:t>
      </w:r>
    </w:p>
    <w:p>
      <w:pPr>
        <w:pStyle w:val="FirstParagraph"/>
      </w:pPr>
      <w:r>
        <w:t xml:space="preserve">To secure South Korea’s position as a leader in advanced manufacturing, several strategic actions are recommended:</w:t>
      </w:r>
    </w:p>
    <w:p>
      <w:pPr>
        <w:numPr>
          <w:ilvl w:val="0"/>
          <w:numId w:val="1001"/>
        </w:numPr>
        <w:pStyle w:val="Compact"/>
      </w:pPr>
      <w:r>
        <w:rPr>
          <w:bCs/>
          <w:b/>
        </w:rPr>
        <w:t xml:space="preserve">Educational Reform:</w:t>
      </w:r>
      <w:r>
        <w:t xml:space="preserve"> </w:t>
      </w:r>
      <w:r>
        <w:t xml:space="preserve">Universities and vocational schools in Seoul should introduce integrated degrees combining mechanical engineering with data analytics, specifically tailored for welding applications.</w:t>
      </w:r>
    </w:p>
    <w:p>
      <w:pPr>
        <w:numPr>
          <w:ilvl w:val="0"/>
          <w:numId w:val="1001"/>
        </w:numPr>
        <w:pStyle w:val="Compact"/>
      </w:pPr>
      <w:r>
        <w:rPr>
          <w:bCs/>
          <w:b/>
        </w:rPr>
        <w:t xml:space="preserve">Industry-Academia Collaboration:</w:t>
      </w:r>
      <w:r>
        <w:t xml:space="preserve"> </w:t>
      </w:r>
      <w:r>
        <w:t xml:space="preserve">Establishing joint labs between major conglomerates (Chaebols) located in Seoul and technical colleges can ensure that training programs remain aligned with cutting-edge technological trends.</w:t>
      </w:r>
    </w:p>
    <w:p>
      <w:pPr>
        <w:numPr>
          <w:ilvl w:val="0"/>
          <w:numId w:val="1001"/>
        </w:numPr>
        <w:pStyle w:val="Compact"/>
      </w:pPr>
      <w:r>
        <w:rPr>
          <w:bCs/>
          <w:b/>
        </w:rPr>
        <w:t xml:space="preserve">Cultural Rebranding:</w:t>
      </w:r>
      <w:r>
        <w:t xml:space="preserve"> </w:t>
      </w:r>
      <w:r>
        <w:t xml:space="preserve">Government campaigns should highlight the high-tech, precise, and lucrative nature of modern welding to attract diverse talent pools, including women and international specialists.</w:t>
      </w:r>
    </w:p>
    <w:bookmarkEnd w:id="24"/>
    <w:bookmarkStart w:id="25" w:name="conclusion"/>
    <w:p>
      <w:pPr>
        <w:pStyle w:val="Heading2"/>
      </w:pPr>
      <w:r>
        <w:t xml:space="preserve">6. Conclusion</w:t>
      </w:r>
    </w:p>
    <w:p>
      <w:pPr>
        <w:pStyle w:val="FirstParagraph"/>
      </w:pPr>
      <w:r>
        <w:t xml:space="preserve">The welder remains an indispensable figure in South Korea’s industrial apparatus. In Seoul specifically, the role is undergoing a metamorphosis driven by urbanization pressures and digital transformation. While automation will continue to reshape the landscape, it does not render human expertise obsolete; rather, it redefines the required skill set. By embracing technological integration and investing in workforce development, South Korea can ensure that its welders are at the forefront of global industrial innovation. The success of Seoul’s smart city initiatives will largely depend on how effectively society values and supports this vital professional class.</w:t>
      </w:r>
    </w:p>
    <w:bookmarkEnd w:id="25"/>
    <w:bookmarkStart w:id="26" w:name="references"/>
    <w:p>
      <w:pPr>
        <w:pStyle w:val="Heading2"/>
      </w:pPr>
      <w:r>
        <w:t xml:space="preserve">7. References</w:t>
      </w:r>
    </w:p>
    <w:p>
      <w:pPr>
        <w:numPr>
          <w:ilvl w:val="0"/>
          <w:numId w:val="1002"/>
        </w:numPr>
        <w:pStyle w:val="Compact"/>
      </w:pPr>
      <w:r>
        <w:t xml:space="preserve">Korean Institute of Welding. (2023). *Annual Report on Industrial Welding Statistics*. Seoul: KIW Press.</w:t>
      </w:r>
    </w:p>
    <w:p>
      <w:pPr>
        <w:numPr>
          <w:ilvl w:val="0"/>
          <w:numId w:val="1002"/>
        </w:numPr>
        <w:pStyle w:val="Compact"/>
      </w:pPr>
      <w:r>
        <w:t xml:space="preserve">Lee, J. H., &amp; Park, S. M. (2022). "Automation and Labor Displacement in South Korean Construction." *Journal of Urban Technology*, 15(4), 112-130.</w:t>
      </w:r>
    </w:p>
    <w:p>
      <w:pPr>
        <w:numPr>
          <w:ilvl w:val="0"/>
          <w:numId w:val="1002"/>
        </w:numPr>
        <w:pStyle w:val="Compact"/>
      </w:pPr>
      <w:r>
        <w:t xml:space="preserve">Moon, K. T. (2024). *The Role of Human-Machine Collaboration in Smart Factories*. Seoul: National Research Foundation.</w:t>
      </w:r>
    </w:p>
    <w:p>
      <w:pPr>
        <w:numPr>
          <w:ilvl w:val="0"/>
          <w:numId w:val="1002"/>
        </w:numPr>
        <w:pStyle w:val="Compact"/>
      </w:pPr>
      <w:r>
        <w:t xml:space="preserve">Smith, A., &amp; Kim, Y. (2021). "Safety Protocols for Urban Welding Operations in High-Density Environments." *International Journal of Industrial Safety*, 8(2),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Welding Paradigms in South Korea Seoul: Technological Integration, Workforce Development, and Economic Implications</dc:title>
  <dc:creator/>
  <dc:language>en</dc:language>
  <cp:keywords/>
  <dcterms:created xsi:type="dcterms:W3CDTF">2026-07-29T10:17:46Z</dcterms:created>
  <dcterms:modified xsi:type="dcterms:W3CDTF">2026-07-29T10:17:46Z</dcterms:modified>
</cp:coreProperties>
</file>

<file path=docProps/custom.xml><?xml version="1.0" encoding="utf-8"?>
<Properties xmlns="http://schemas.openxmlformats.org/officeDocument/2006/custom-properties" xmlns:vt="http://schemas.openxmlformats.org/officeDocument/2006/docPropsVTypes"/>
</file>