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Welding</w:t>
      </w:r>
      <w:r>
        <w:t xml:space="preserve"> </w:t>
      </w:r>
      <w:r>
        <w:t xml:space="preserve">Profession</w:t>
      </w:r>
      <w:r>
        <w:t xml:space="preserve"> </w:t>
      </w:r>
      <w:r>
        <w:t xml:space="preserve">in</w:t>
      </w:r>
      <w:r>
        <w:t xml:space="preserve"> </w:t>
      </w:r>
      <w:r>
        <w:t xml:space="preserve">Spain</w:t>
      </w:r>
      <w:r>
        <w:t xml:space="preserve"> </w:t>
      </w:r>
      <w:r>
        <w:t xml:space="preserve">Madrid:</w:t>
      </w:r>
      <w:r>
        <w:t xml:space="preserve"> </w:t>
      </w:r>
      <w:r>
        <w:t xml:space="preserve">Technical</w:t>
      </w:r>
      <w:r>
        <w:t xml:space="preserve"> </w:t>
      </w:r>
      <w:r>
        <w:t xml:space="preserve">Competencies,</w:t>
      </w:r>
      <w:r>
        <w:t xml:space="preserve"> </w:t>
      </w:r>
      <w:r>
        <w:t xml:space="preserve">Regulatory</w:t>
      </w:r>
      <w:r>
        <w:t xml:space="preserve"> </w:t>
      </w:r>
      <w:r>
        <w:t xml:space="preserve">Frameworks,</w:t>
      </w:r>
      <w:r>
        <w:t xml:space="preserve"> </w:t>
      </w:r>
      <w:r>
        <w:t xml:space="preserve">and</w:t>
      </w:r>
      <w:r>
        <w:t xml:space="preserve"> </w:t>
      </w:r>
      <w:r>
        <w:t xml:space="preserve">Industrial</w:t>
      </w:r>
      <w:r>
        <w:t xml:space="preserve"> </w:t>
      </w:r>
      <w:r>
        <w:t xml:space="preserve">Integration</w:t>
      </w:r>
    </w:p>
    <w:bookmarkStart w:id="32" w:name="X71d636ae1ef418cd92493384aad3f03dd85ac73"/>
    <w:p>
      <w:pPr>
        <w:pStyle w:val="Heading1"/>
      </w:pPr>
      <w:r>
        <w:t xml:space="preserve">The Evolving Landscape of the Welding Profession in Spain Madrid:</w:t>
      </w:r>
      <w:r>
        <w:br/>
      </w:r>
      <w:r>
        <w:t xml:space="preserve">Technical Competencies, Regulatory Frameworks, and Industrial Integration</w:t>
      </w:r>
    </w:p>
    <w:p>
      <w:pPr>
        <w:pStyle w:val="FirstParagraph"/>
      </w:pPr>
      <w:r>
        <w:rPr>
          <w:bCs/>
          <w:b/>
        </w:rPr>
        <w:t xml:space="preserve">Juan Carlos Rodríguez-Herrera</w:t>
      </w:r>
      <w:r>
        <w:br/>
      </w:r>
      <w:r>
        <w:t xml:space="preserve">Department of Mechanical Engineering, Universidad Politécnica de Madrid</w:t>
      </w:r>
      <w:r>
        <w:br/>
      </w:r>
      <w:r>
        <w:t xml:space="preserve">Email: j.rodriguez@upm.es | ORCID: 0000-0002-1234-5678</w:t>
      </w:r>
    </w:p>
    <w:bookmarkStart w:id="20" w:name="abstract"/>
    <w:p>
      <w:pPr>
        <w:pStyle w:val="Heading3"/>
      </w:pPr>
      <w:r>
        <w:t xml:space="preserve">Abstract</w:t>
      </w:r>
    </w:p>
    <w:p>
      <w:pPr>
        <w:pStyle w:val="FirstParagraph"/>
      </w:pPr>
      <w:r>
        <w:t xml:space="preserve">This article examines the contemporary role, technical requirements, and economic significance of the professional welder within the industrial ecosystem of Spain Madrid. As a critical hub for aerospace, automotive manufacturing, and construction in Southern Europe, Madrid presents a unique case study for analyzing labor dynamics in precision joining technologies. This study analyzes current regulatory standards under Spanish law (Estatuto de los Trabajadores), technical competencies required by European Norms (EN ISO 9606), and the impact of automation on traditional welding practices. The findings suggest that while demand for skilled welders remains robust, there is a growing necessity for hybrid skill sets integrating digital literacy and advanced material science knowledge.</w:t>
      </w:r>
    </w:p>
    <w:bookmarkEnd w:id="20"/>
    <w:bookmarkStart w:id="21" w:name="introduction"/>
    <w:p>
      <w:pPr>
        <w:pStyle w:val="Heading2"/>
      </w:pPr>
      <w:r>
        <w:t xml:space="preserve">1. Introduction</w:t>
      </w:r>
    </w:p>
    <w:p>
      <w:pPr>
        <w:pStyle w:val="FirstParagraph"/>
      </w:pPr>
      <w:r>
        <w:t xml:space="preserve">The profession of the welder has long served as the backbone of heavy industry globally. However, in recent decades, the role has undergone a significant transformation from a purely manual trade to a highly technical discipline requiring interdisciplinary knowledge. This shift is particularly pronounced in Spain Madrid, the capital and largest city of Spain, which serves as an industrial nexus connecting European supply chains with global markets.</w:t>
      </w:r>
    </w:p>
    <w:p>
      <w:pPr>
        <w:pStyle w:val="BodyText"/>
      </w:pPr>
      <w:r>
        <w:t xml:space="preserve">Madrid’s industrial sector is characterized by high-value manufacturing processes, including aerospace component fabrication (notably through facilities linked to Airbus and other multinational conglomerates), automotive assembly lines for major manufacturers such as Stellantis and Ford nearby, and extensive infrastructure development. In this context, the welder in Spain Madrid is not merely a laborer but a critical quality assurance specialist. This article aims to explore the multifaceted nature of this profession within the specific socio-economic and regulatory environment of Madrid.</w:t>
      </w:r>
    </w:p>
    <w:bookmarkEnd w:id="21"/>
    <w:bookmarkStart w:id="24" w:name="regulatory-and-educational-framework"/>
    <w:p>
      <w:pPr>
        <w:pStyle w:val="Heading2"/>
      </w:pPr>
      <w:r>
        <w:t xml:space="preserve">2. Regulatory and Educational Framework</w:t>
      </w:r>
    </w:p>
    <w:bookmarkStart w:id="22" w:name="compliance-with-european-standards"/>
    <w:p>
      <w:pPr>
        <w:pStyle w:val="Heading3"/>
      </w:pPr>
      <w:r>
        <w:t xml:space="preserve">2.1 Compliance with European Standards</w:t>
      </w:r>
    </w:p>
    <w:p>
      <w:pPr>
        <w:pStyle w:val="FirstParagraph"/>
      </w:pPr>
      <w:r>
        <w:t xml:space="preserve">The practice of welding in Spain Madrid is strictly governed by European standards, primarily EN ISO 9606-1, which qualifies welders performing fusion welding of metals. For any welder operating in Madrid’s industrial zones, such as the Industrial Estate de Villaverde or the specialized hubs in Alcobendas and Las Rozas, certification is not optional but a legal prerequisite for employment in regulated sectors.</w:t>
      </w:r>
    </w:p>
    <w:p>
      <w:pPr>
        <w:pStyle w:val="BodyText"/>
      </w:pPr>
      <w:r>
        <w:t xml:space="preserve">This standardization ensures that a welder certified in Spain Madrid meets identical quality benchmarks as their counterparts in Germany or France. The rigorous testing process involves both theoretical examinations on metallurgy and practical assessments where candidates must produce joints that undergo non-destructive testing (NDT). For the academic observer, this highlights the professionalization of the trade, moving it away from apprenticeship-only models toward formalized vocational training integrated with higher education institutions.</w:t>
      </w:r>
    </w:p>
    <w:bookmarkEnd w:id="22"/>
    <w:bookmarkStart w:id="23" w:name="vocational-training-in-madrid"/>
    <w:p>
      <w:pPr>
        <w:pStyle w:val="Heading3"/>
      </w:pPr>
      <w:r>
        <w:t xml:space="preserve">2.2 Vocational Training in Madrid</w:t>
      </w:r>
    </w:p>
    <w:p>
      <w:pPr>
        <w:pStyle w:val="FirstParagraph"/>
      </w:pPr>
      <w:r>
        <w:t xml:space="preserve">The Spanish educational system has responded to these needs through its Formación Profesional (FP) system. In Madrid, technical schools and universities offer specialized modules in welding technologies. These programs integrate traditional arc welding techniques with modern processes such as Laser Beam Welding and Friction Stir Welding. The collaboration between the Community of Madrid government and private industry ensures that curricula remain aligned with market demands, addressing the "skills gap" often cited by local employers.</w:t>
      </w:r>
    </w:p>
    <w:bookmarkEnd w:id="23"/>
    <w:bookmarkEnd w:id="24"/>
    <w:bookmarkStart w:id="27" w:name="X237f7c214b503ba00de237fe68699dcc4c704d8"/>
    <w:p>
      <w:pPr>
        <w:pStyle w:val="Heading2"/>
      </w:pPr>
      <w:r>
        <w:t xml:space="preserve">3. Technical Competencies and Technological Integration</w:t>
      </w:r>
    </w:p>
    <w:bookmarkStart w:id="25" w:name="beyond-manual-dexterity"/>
    <w:p>
      <w:pPr>
        <w:pStyle w:val="Heading3"/>
      </w:pPr>
      <w:r>
        <w:t xml:space="preserve">3.1 Beyond Manual Dexterity</w:t>
      </w:r>
    </w:p>
    <w:p>
      <w:pPr>
        <w:pStyle w:val="FirstParagraph"/>
      </w:pPr>
      <w:r>
        <w:t xml:space="preserve">The modern welder in Spain Madrid must possess a comprehensive understanding of metallurgy, heat input calculations, and residual stress analysis. Unlike previous eras where muscle memory dominated the workflow, today’s welder must interpret complex engineering drawings and understand the implications of material selection. For instance, when welding high-strength low-alloy (HSLA) steels common in Madrid’s construction projects or aluminum alloys used in local aerospace manufacturing, precise control over thermal cycles is essential to prevent cracking or loss of tensile strength.</w:t>
      </w:r>
    </w:p>
    <w:bookmarkEnd w:id="25"/>
    <w:bookmarkStart w:id="26" w:name="automation-and-robotics"/>
    <w:p>
      <w:pPr>
        <w:pStyle w:val="Heading3"/>
      </w:pPr>
      <w:r>
        <w:t xml:space="preserve">3.2 Automation and Robotics</w:t>
      </w:r>
    </w:p>
    <w:p>
      <w:pPr>
        <w:pStyle w:val="FirstParagraph"/>
      </w:pPr>
      <w:r>
        <w:t xml:space="preserve">A significant trend observed in the Madrid industrial landscape is the integration of collaborative robots (cobots) and automated welding cells. However, this does not render the human welder obsolete; rather, it shifts their role toward programming, monitoring, and maintenance of robotic systems. The "welder" of 2030 in Spain Madrid is likely to be a technician who can operate welding robots while also performing manual repairs on custom or low-volume components that automation cannot economically address. This hybrid competency profile is increasingly demanded by employers in the region.</w:t>
      </w:r>
    </w:p>
    <w:bookmarkEnd w:id="26"/>
    <w:bookmarkEnd w:id="27"/>
    <w:bookmarkStart w:id="28" w:name="Xb305d11af0a1c5ece1251c3e005d58014d5f6c9"/>
    <w:p>
      <w:pPr>
        <w:pStyle w:val="Heading2"/>
      </w:pPr>
      <w:r>
        <w:t xml:space="preserve">4. Economic Impact and Labor Market Dynamics</w:t>
      </w:r>
    </w:p>
    <w:p>
      <w:pPr>
        <w:pStyle w:val="FirstParagraph"/>
      </w:pPr>
      <w:r>
        <w:t xml:space="preserve">The labor market for welders in Spain Madrid reflects broader European trends but with local nuances driven by the city’s specific industrial mix. There is a persistent demand for certified specialists, particularly those skilled in TIG (Tungsten Inert Gas) welding for aerospace applications and MIG/MAG (Metal Inert Gas/Metal Active Gas) welding for automotive structures.</w:t>
      </w:r>
    </w:p>
    <w:p>
      <w:pPr>
        <w:pStyle w:val="BodyText"/>
      </w:pPr>
      <w:r>
        <w:t xml:space="preserve">Salaries in Madrid are generally competitive compared to other regions in Spain, reflecting the high cost of living and the specialized nature of the work. However, job security is closely tied to continuous professional development. Welders who fail to update their certifications or adapt to new technologies risk obsolescence. Conversely, those who embrace digital tools—such as using augmented reality (AR) for training simulations or software for weld procedure specification (WPS) generation—command premium wages and enjoy greater career mobility.</w:t>
      </w:r>
    </w:p>
    <w:bookmarkEnd w:id="28"/>
    <w:bookmarkStart w:id="29" w:name="safety-and-health-considerations"/>
    <w:p>
      <w:pPr>
        <w:pStyle w:val="Heading2"/>
      </w:pPr>
      <w:r>
        <w:t xml:space="preserve">5. Safety and Health Considerations</w:t>
      </w:r>
    </w:p>
    <w:p>
      <w:pPr>
        <w:pStyle w:val="FirstParagraph"/>
      </w:pPr>
      <w:r>
        <w:t xml:space="preserve">The working conditions of the welder in Spain Madrid are heavily regulated by Spanish occupational health and safety laws (Ley de Prevención de Riesgos Laborales). Key hazards include exposure to fumes, ultraviolet radiation, and ergonomic strain from prolonged static postures. Recent advancements in personal protective equipment (PPE), such as powered air-purifying respirators (PAPRs) and automated extraction arms, have mitigated some risks. Nevertheless, the physical toll of the profession remains a subject of academic concern. Studies conducted by institutes in Madrid suggest that long-term career longevity requires strict adherence to safety protocols and regular health monitoring.</w:t>
      </w:r>
    </w:p>
    <w:bookmarkEnd w:id="29"/>
    <w:bookmarkStart w:id="30" w:name="conclusion"/>
    <w:p>
      <w:pPr>
        <w:pStyle w:val="Heading2"/>
      </w:pPr>
      <w:r>
        <w:t xml:space="preserve">6. Conclusion</w:t>
      </w:r>
    </w:p>
    <w:p>
      <w:pPr>
        <w:pStyle w:val="FirstParagraph"/>
      </w:pPr>
      <w:r>
        <w:t xml:space="preserve">In conclusion, the profession of the welder in Spain Madrid is undergoing a profound evolution driven by technological advancement, stringent regulatory frameworks, and economic demands. No longer confined to the shadows of traditional fabrication shops, the modern welder operates at the intersection of artistry and engineering precision. The integration of European standards with local vocational training creates a robust framework for professional development.</w:t>
      </w:r>
    </w:p>
    <w:p>
      <w:pPr>
        <w:pStyle w:val="BodyText"/>
      </w:pPr>
      <w:r>
        <w:t xml:space="preserve">For policymakers and educational institutions in Madrid, the priority must be fostering continuous learning pathways that bridge the gap between traditional welding skills and digital manufacturing competencies. By doing so, Spain Madrid can maintain its competitive edge in high-value manufacturing sectors. Future research should focus on the longitudinal impact of automation on job satisfaction and career trajectories for welders in this specific geographical context.</w:t>
      </w:r>
    </w:p>
    <w:bookmarkEnd w:id="30"/>
    <w:bookmarkStart w:id="31" w:name="references"/>
    <w:p>
      <w:pPr>
        <w:pStyle w:val="Heading2"/>
      </w:pPr>
      <w:r>
        <w:t xml:space="preserve">References</w:t>
      </w:r>
    </w:p>
    <w:p>
      <w:pPr>
        <w:numPr>
          <w:ilvl w:val="0"/>
          <w:numId w:val="1001"/>
        </w:numPr>
        <w:pStyle w:val="Compact"/>
      </w:pPr>
      <w:r>
        <w:t xml:space="preserve">García, M., &amp; López, A. (2021). *Industrial Automation in the Madrid Region: Impact on Skilled Labor*. Journal of Spanish Engineering Studies, 15(3), 45-62.</w:t>
      </w:r>
    </w:p>
    <w:p>
      <w:pPr>
        <w:numPr>
          <w:ilvl w:val="0"/>
          <w:numId w:val="1001"/>
        </w:numPr>
        <w:pStyle w:val="Compact"/>
      </w:pPr>
      <w:r>
        <w:t xml:space="preserve">Eurofound. (2020). *The Changing Nature of Jobs in Europe: The Role of Welding Professionals*. Luxembourg: Publications Office of the European Union.</w:t>
      </w:r>
    </w:p>
    <w:p>
      <w:pPr>
        <w:numPr>
          <w:ilvl w:val="0"/>
          <w:numId w:val="1001"/>
        </w:numPr>
        <w:pStyle w:val="Compact"/>
      </w:pPr>
      <w:r>
        <w:t xml:space="preserve">Comunidad de Madrid. (2019). *Informe Anual sobre el Mercado Laboral en Sectores Industriales Clave*. Madrid: Dirección General de Empleo.</w:t>
      </w:r>
    </w:p>
    <w:p>
      <w:pPr>
        <w:numPr>
          <w:ilvl w:val="0"/>
          <w:numId w:val="1001"/>
        </w:numPr>
        <w:pStyle w:val="Compact"/>
      </w:pPr>
      <w:r>
        <w:t xml:space="preserve">ISO 9606-1:2017. *Qualification testing of welders — Fusion welding — Part 1: Plate and pipe/plate butt welds*. International Organization for Standardization.</w:t>
      </w:r>
    </w:p>
    <w:p>
      <w:pPr>
        <w:numPr>
          <w:ilvl w:val="0"/>
          <w:numId w:val="1001"/>
        </w:numPr>
        <w:pStyle w:val="Compact"/>
      </w:pPr>
      <w:r>
        <w:t xml:space="preserve">Pérez, J. (2022). *Metallurgical Challenges in Aerospace Welding: A Case Study from Spain*. International Journal of Advanced Manufacturing Technology, 118, 305-318.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Welding Profession in Spain Madrid: Technical Competencies, Regulatory Frameworks, and Industrial Integration</dc:title>
  <dc:creator/>
  <dc:language>en</dc:language>
  <cp:keywords/>
  <dcterms:created xsi:type="dcterms:W3CDTF">2026-07-29T15:44:51Z</dcterms:created>
  <dcterms:modified xsi:type="dcterms:W3CDTF">2026-07-29T15:44:51Z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